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6395" w14:textId="2173F2D0" w:rsidR="000C0FAF" w:rsidRDefault="000C0FAF" w:rsidP="000C0FAF">
      <w:pPr>
        <w:rPr>
          <w:noProof/>
        </w:rPr>
      </w:pPr>
      <w:r>
        <w:rPr>
          <w:noProof/>
        </w:rPr>
        <w:drawing>
          <wp:anchor distT="0" distB="0" distL="114300" distR="114300" simplePos="0" relativeHeight="251658240" behindDoc="0" locked="0" layoutInCell="1" allowOverlap="1" wp14:anchorId="2069D387" wp14:editId="7DE11C99">
            <wp:simplePos x="0" y="0"/>
            <wp:positionH relativeFrom="column">
              <wp:posOffset>4559300</wp:posOffset>
            </wp:positionH>
            <wp:positionV relativeFrom="paragraph">
              <wp:posOffset>8890</wp:posOffset>
            </wp:positionV>
            <wp:extent cx="1854200" cy="1536700"/>
            <wp:effectExtent l="0" t="0" r="0" b="6350"/>
            <wp:wrapThrough wrapText="bothSides">
              <wp:wrapPolygon edited="0">
                <wp:start x="10208" y="0"/>
                <wp:lineTo x="9099" y="1607"/>
                <wp:lineTo x="9099" y="4552"/>
                <wp:lineTo x="5548" y="5355"/>
                <wp:lineTo x="0" y="7765"/>
                <wp:lineTo x="0" y="21421"/>
                <wp:lineTo x="21304" y="21421"/>
                <wp:lineTo x="21304" y="7765"/>
                <wp:lineTo x="20416" y="7230"/>
                <wp:lineTo x="12427" y="4552"/>
                <wp:lineTo x="12649" y="2945"/>
                <wp:lineTo x="12205" y="268"/>
                <wp:lineTo x="11540" y="0"/>
                <wp:lineTo x="10208" y="0"/>
              </wp:wrapPolygon>
            </wp:wrapThrough>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rotWithShape="1">
                    <a:blip r:embed="rId5" cstate="print">
                      <a:extLst>
                        <a:ext uri="{28A0092B-C50C-407E-A947-70E740481C1C}">
                          <a14:useLocalDpi xmlns:a14="http://schemas.microsoft.com/office/drawing/2010/main" val="0"/>
                        </a:ext>
                      </a:extLst>
                    </a:blip>
                    <a:srcRect l="20441" t="16029" r="21042" b="15917"/>
                    <a:stretch/>
                  </pic:blipFill>
                  <pic:spPr bwMode="auto">
                    <a:xfrm>
                      <a:off x="0" y="0"/>
                      <a:ext cx="1854200" cy="153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CBEBBF" w14:textId="7836E85B" w:rsidR="00EF706B" w:rsidRDefault="00EF706B" w:rsidP="000C0FAF"/>
    <w:p w14:paraId="6D7CE03E" w14:textId="37C3140C" w:rsidR="000C0FAF" w:rsidRDefault="000C0FAF" w:rsidP="000C0FAF"/>
    <w:p w14:paraId="51E4DAFD" w14:textId="53B1F274" w:rsidR="000C0FAF" w:rsidRDefault="000C0FAF" w:rsidP="000C0FAF"/>
    <w:p w14:paraId="6CAF1E1C" w14:textId="15230D70" w:rsidR="000C0FAF" w:rsidRDefault="000C0FAF" w:rsidP="000C0FAF"/>
    <w:p w14:paraId="7CC73F80" w14:textId="51D7BC97" w:rsidR="000C0FAF" w:rsidRDefault="000C0FAF" w:rsidP="000C0FAF"/>
    <w:p w14:paraId="6798EA97" w14:textId="5410D3B5" w:rsidR="004A64A6" w:rsidRPr="004A64A6" w:rsidRDefault="004A64A6" w:rsidP="004A64A6">
      <w:pPr>
        <w:pStyle w:val="NormalWeb"/>
        <w:spacing w:before="0" w:beforeAutospacing="0" w:after="0" w:afterAutospacing="0"/>
        <w:jc w:val="center"/>
        <w:rPr>
          <w:rFonts w:ascii="Trebuchet MS" w:eastAsiaTheme="minorEastAsia" w:hAnsi="Trebuchet MS" w:cstheme="minorBidi"/>
          <w:b/>
          <w:bCs/>
          <w:color w:val="2F5496" w:themeColor="accent1" w:themeShade="BF"/>
          <w:kern w:val="24"/>
          <w:sz w:val="56"/>
          <w:szCs w:val="56"/>
        </w:rPr>
      </w:pPr>
      <w:r w:rsidRPr="004A64A6">
        <w:rPr>
          <w:rFonts w:ascii="Trebuchet MS" w:eastAsiaTheme="minorEastAsia" w:hAnsi="Trebuchet MS" w:cstheme="minorBidi"/>
          <w:b/>
          <w:bCs/>
          <w:color w:val="2F5496" w:themeColor="accent1" w:themeShade="BF"/>
          <w:kern w:val="24"/>
          <w:sz w:val="56"/>
          <w:szCs w:val="56"/>
        </w:rPr>
        <w:t>Risk Assessment</w:t>
      </w:r>
    </w:p>
    <w:p w14:paraId="2496A0F8" w14:textId="0771F93F" w:rsidR="004A64A6" w:rsidRPr="004A64A6" w:rsidRDefault="004A64A6" w:rsidP="004A64A6">
      <w:pPr>
        <w:pStyle w:val="NormalWeb"/>
        <w:spacing w:before="0" w:beforeAutospacing="0" w:after="0" w:afterAutospacing="0"/>
        <w:jc w:val="center"/>
        <w:rPr>
          <w:color w:val="2F5496" w:themeColor="accent1" w:themeShade="BF"/>
          <w:sz w:val="32"/>
          <w:szCs w:val="32"/>
        </w:rPr>
      </w:pPr>
      <w:r w:rsidRPr="004A64A6">
        <w:rPr>
          <w:rFonts w:ascii="Trebuchet MS" w:eastAsiaTheme="minorEastAsia" w:hAnsi="Trebuchet MS" w:cstheme="minorBidi"/>
          <w:b/>
          <w:bCs/>
          <w:color w:val="2F5496" w:themeColor="accent1" w:themeShade="BF"/>
          <w:kern w:val="24"/>
          <w:sz w:val="32"/>
          <w:szCs w:val="32"/>
        </w:rPr>
        <w:t>Teacher Guidance</w:t>
      </w:r>
    </w:p>
    <w:p w14:paraId="45774548" w14:textId="77777777" w:rsidR="004A64A6" w:rsidRPr="004A64A6" w:rsidRDefault="004A64A6" w:rsidP="004A64A6">
      <w:pPr>
        <w:rPr>
          <w:rFonts w:ascii="Adobe Jenson Pro" w:eastAsia="Adobe Jenson Pro Lt" w:hAnsi="Adobe Jenson Pro" w:cs="Adobe Jenson Pro Lt"/>
          <w:b/>
          <w:bCs/>
          <w:color w:val="004637"/>
          <w:sz w:val="26"/>
          <w:lang w:val="en-US"/>
        </w:rPr>
      </w:pPr>
    </w:p>
    <w:p w14:paraId="5692BBFB" w14:textId="79E23B5F" w:rsidR="004A64A6" w:rsidRPr="004A64A6" w:rsidRDefault="004A64A6" w:rsidP="004A64A6">
      <w:pPr>
        <w:rPr>
          <w:b/>
          <w:bCs/>
          <w:color w:val="2F5496" w:themeColor="accent1" w:themeShade="BF"/>
          <w:sz w:val="24"/>
          <w:szCs w:val="24"/>
        </w:rPr>
      </w:pPr>
      <w:r w:rsidRPr="004A64A6">
        <w:rPr>
          <w:b/>
          <w:bCs/>
          <w:color w:val="2F5496" w:themeColor="accent1" w:themeShade="BF"/>
          <w:sz w:val="24"/>
          <w:szCs w:val="24"/>
        </w:rPr>
        <w:t xml:space="preserve"> Legal requirements and attraction information:</w:t>
      </w:r>
    </w:p>
    <w:p w14:paraId="56427A07" w14:textId="770CA3EB" w:rsidR="004A64A6" w:rsidRPr="004A64A6" w:rsidRDefault="004A64A6" w:rsidP="004A64A6">
      <w:pPr>
        <w:pStyle w:val="ListParagraph"/>
        <w:numPr>
          <w:ilvl w:val="0"/>
          <w:numId w:val="2"/>
        </w:numPr>
        <w:rPr>
          <w:color w:val="2F5496" w:themeColor="accent1" w:themeShade="BF"/>
          <w:sz w:val="24"/>
          <w:szCs w:val="24"/>
        </w:rPr>
      </w:pPr>
      <w:r w:rsidRPr="004A64A6">
        <w:rPr>
          <w:rFonts w:hint="eastAsia"/>
          <w:color w:val="2F5496" w:themeColor="accent1" w:themeShade="BF"/>
          <w:sz w:val="24"/>
          <w:szCs w:val="24"/>
        </w:rPr>
        <w:t>T</w:t>
      </w:r>
      <w:r w:rsidRPr="004A64A6">
        <w:rPr>
          <w:color w:val="2F5496" w:themeColor="accent1" w:themeShade="BF"/>
          <w:sz w:val="24"/>
          <w:szCs w:val="24"/>
        </w:rPr>
        <w:t xml:space="preserve">he purpose of this document is to enable schools / groups to use the information provided for the development of visit risk assessments </w:t>
      </w:r>
      <w:proofErr w:type="gramStart"/>
      <w:r w:rsidRPr="004A64A6">
        <w:rPr>
          <w:color w:val="2F5496" w:themeColor="accent1" w:themeShade="BF"/>
          <w:sz w:val="24"/>
          <w:szCs w:val="24"/>
        </w:rPr>
        <w:t>in order to</w:t>
      </w:r>
      <w:proofErr w:type="gramEnd"/>
      <w:r w:rsidRPr="004A64A6">
        <w:rPr>
          <w:color w:val="2F5496" w:themeColor="accent1" w:themeShade="BF"/>
          <w:sz w:val="24"/>
          <w:szCs w:val="24"/>
        </w:rPr>
        <w:t xml:space="preserve"> satisfy the obligations placed by the Health and Safety at Work Act and the Management of Health and Safety at Work Regulations.</w:t>
      </w:r>
    </w:p>
    <w:p w14:paraId="55338664" w14:textId="23E39F74" w:rsidR="004A64A6" w:rsidRPr="004A64A6" w:rsidRDefault="004A64A6" w:rsidP="004A64A6">
      <w:pPr>
        <w:pStyle w:val="ListParagraph"/>
        <w:numPr>
          <w:ilvl w:val="0"/>
          <w:numId w:val="2"/>
        </w:numPr>
        <w:rPr>
          <w:color w:val="2F5496" w:themeColor="accent1" w:themeShade="BF"/>
          <w:sz w:val="24"/>
          <w:szCs w:val="24"/>
        </w:rPr>
      </w:pPr>
      <w:r w:rsidRPr="004A64A6">
        <w:rPr>
          <w:color w:val="2F5496" w:themeColor="accent1" w:themeShade="BF"/>
          <w:sz w:val="24"/>
          <w:szCs w:val="24"/>
        </w:rPr>
        <w:t>Merlin Entertainments Group does not accept liability for any omissions to this list.</w:t>
      </w:r>
    </w:p>
    <w:p w14:paraId="34B78FDB" w14:textId="4B5B8841" w:rsidR="004A64A6" w:rsidRPr="004A64A6" w:rsidRDefault="004A64A6" w:rsidP="004A64A6">
      <w:pPr>
        <w:pStyle w:val="ListParagraph"/>
        <w:numPr>
          <w:ilvl w:val="0"/>
          <w:numId w:val="2"/>
        </w:numPr>
        <w:rPr>
          <w:color w:val="2F5496" w:themeColor="accent1" w:themeShade="BF"/>
          <w:sz w:val="24"/>
          <w:szCs w:val="24"/>
        </w:rPr>
      </w:pPr>
      <w:r w:rsidRPr="004A64A6">
        <w:rPr>
          <w:rFonts w:hint="eastAsia"/>
          <w:color w:val="2F5496" w:themeColor="accent1" w:themeShade="BF"/>
          <w:sz w:val="24"/>
          <w:szCs w:val="24"/>
        </w:rPr>
        <w:t>T</w:t>
      </w:r>
      <w:r w:rsidRPr="004A64A6">
        <w:rPr>
          <w:color w:val="2F5496" w:themeColor="accent1" w:themeShade="BF"/>
          <w:sz w:val="24"/>
          <w:szCs w:val="24"/>
        </w:rPr>
        <w:t>he control measures indicated are recommendations only and must be adapted /    amended by group organisers.</w:t>
      </w:r>
    </w:p>
    <w:p w14:paraId="4E9F40EB" w14:textId="52836A31" w:rsidR="00441D0A" w:rsidRDefault="004A64A6" w:rsidP="004A64A6">
      <w:pPr>
        <w:pStyle w:val="ListParagraph"/>
        <w:numPr>
          <w:ilvl w:val="0"/>
          <w:numId w:val="2"/>
        </w:numPr>
        <w:rPr>
          <w:color w:val="2F5496" w:themeColor="accent1" w:themeShade="BF"/>
          <w:sz w:val="24"/>
          <w:szCs w:val="24"/>
        </w:rPr>
      </w:pPr>
      <w:r w:rsidRPr="004A64A6">
        <w:rPr>
          <w:color w:val="2F5496" w:themeColor="accent1" w:themeShade="BF"/>
          <w:sz w:val="24"/>
          <w:szCs w:val="24"/>
        </w:rPr>
        <w:t>Please ensure adequate supervisors are appointed for the number in your group, according to Warwick Castle’s stated pupil/staff ratio.</w:t>
      </w:r>
    </w:p>
    <w:p w14:paraId="168DAA34" w14:textId="53C73C8B" w:rsidR="004A64A6" w:rsidRDefault="004A64A6" w:rsidP="004A64A6">
      <w:pPr>
        <w:pStyle w:val="ListParagraph"/>
        <w:rPr>
          <w:color w:val="2F5496" w:themeColor="accent1" w:themeShade="BF"/>
          <w:sz w:val="24"/>
          <w:szCs w:val="24"/>
        </w:rPr>
      </w:pPr>
    </w:p>
    <w:p w14:paraId="1D6A8E6B" w14:textId="1BE66442" w:rsidR="004A64A6" w:rsidRDefault="004A64A6" w:rsidP="004A64A6">
      <w:pPr>
        <w:pStyle w:val="ListParagraph"/>
        <w:rPr>
          <w:color w:val="2F5496" w:themeColor="accent1" w:themeShade="BF"/>
          <w:sz w:val="24"/>
          <w:szCs w:val="24"/>
        </w:rPr>
      </w:pPr>
    </w:p>
    <w:p w14:paraId="50B5B6FB" w14:textId="77777777" w:rsidR="004A64A6" w:rsidRPr="004A64A6" w:rsidRDefault="004A64A6" w:rsidP="004A64A6">
      <w:pPr>
        <w:pStyle w:val="ListParagraph"/>
        <w:rPr>
          <w:color w:val="2F5496" w:themeColor="accent1" w:themeShade="BF"/>
          <w:sz w:val="24"/>
          <w:szCs w:val="24"/>
        </w:rPr>
      </w:pPr>
    </w:p>
    <w:p w14:paraId="4429450B" w14:textId="77777777" w:rsidR="004A64A6" w:rsidRDefault="004A64A6" w:rsidP="004A64A6">
      <w:pPr>
        <w:pStyle w:val="ListParagraph"/>
        <w:rPr>
          <w:color w:val="2F5496" w:themeColor="accent1" w:themeShade="BF"/>
          <w:sz w:val="24"/>
          <w:szCs w:val="24"/>
        </w:rPr>
      </w:pPr>
      <w:r w:rsidRPr="004A64A6">
        <w:rPr>
          <w:b/>
          <w:bCs/>
          <w:color w:val="2F5496" w:themeColor="accent1" w:themeShade="BF"/>
          <w:sz w:val="24"/>
          <w:szCs w:val="24"/>
        </w:rPr>
        <w:t>Public Liability</w:t>
      </w:r>
      <w:r w:rsidRPr="004A64A6">
        <w:rPr>
          <w:color w:val="2F5496" w:themeColor="accent1" w:themeShade="BF"/>
          <w:sz w:val="24"/>
          <w:szCs w:val="24"/>
        </w:rPr>
        <w:tab/>
      </w:r>
    </w:p>
    <w:p w14:paraId="66399013" w14:textId="252CD662" w:rsidR="004A64A6" w:rsidRPr="004A64A6" w:rsidRDefault="004A64A6" w:rsidP="004A64A6">
      <w:pPr>
        <w:pStyle w:val="ListParagraph"/>
        <w:numPr>
          <w:ilvl w:val="0"/>
          <w:numId w:val="2"/>
        </w:numPr>
        <w:rPr>
          <w:color w:val="2F5496" w:themeColor="accent1" w:themeShade="BF"/>
          <w:sz w:val="24"/>
          <w:szCs w:val="24"/>
        </w:rPr>
      </w:pPr>
      <w:r w:rsidRPr="004A64A6">
        <w:rPr>
          <w:color w:val="2F5496" w:themeColor="accent1" w:themeShade="BF"/>
          <w:sz w:val="24"/>
          <w:szCs w:val="24"/>
        </w:rPr>
        <w:t xml:space="preserve">Warwick Castle is covered by Public Liability Insurance to the amount of £10 million. </w:t>
      </w:r>
      <w:r>
        <w:rPr>
          <w:rFonts w:hint="eastAsia"/>
          <w:color w:val="2F5496" w:themeColor="accent1" w:themeShade="BF"/>
          <w:sz w:val="24"/>
          <w:szCs w:val="24"/>
        </w:rPr>
        <w:t>T</w:t>
      </w:r>
      <w:r>
        <w:rPr>
          <w:color w:val="2F5496" w:themeColor="accent1" w:themeShade="BF"/>
          <w:sz w:val="24"/>
          <w:szCs w:val="24"/>
        </w:rPr>
        <w:t>h</w:t>
      </w:r>
      <w:r w:rsidRPr="004A64A6">
        <w:rPr>
          <w:color w:val="2F5496" w:themeColor="accent1" w:themeShade="BF"/>
          <w:sz w:val="24"/>
          <w:szCs w:val="24"/>
        </w:rPr>
        <w:t>e policy is with Chubb European Group Limited (Policy No. UKCANC33447).</w:t>
      </w:r>
    </w:p>
    <w:p w14:paraId="49592163" w14:textId="77777777" w:rsidR="004A64A6" w:rsidRPr="004A64A6" w:rsidRDefault="004A64A6" w:rsidP="004A64A6">
      <w:pPr>
        <w:pStyle w:val="ListParagraph"/>
        <w:rPr>
          <w:color w:val="2F5496" w:themeColor="accent1" w:themeShade="BF"/>
          <w:sz w:val="24"/>
          <w:szCs w:val="24"/>
        </w:rPr>
      </w:pPr>
      <w:r w:rsidRPr="004A64A6">
        <w:rPr>
          <w:color w:val="2F5496" w:themeColor="accent1" w:themeShade="BF"/>
          <w:sz w:val="24"/>
          <w:szCs w:val="24"/>
        </w:rPr>
        <w:t>Local Enforcement Agency</w:t>
      </w:r>
      <w:r w:rsidRPr="004A64A6">
        <w:rPr>
          <w:color w:val="2F5496" w:themeColor="accent1" w:themeShade="BF"/>
          <w:sz w:val="24"/>
          <w:szCs w:val="24"/>
        </w:rPr>
        <w:tab/>
        <w:t>Warwick District Council Environmental Health Department.</w:t>
      </w:r>
    </w:p>
    <w:p w14:paraId="7B62AFCC" w14:textId="77777777" w:rsidR="004A64A6" w:rsidRPr="004A64A6" w:rsidRDefault="004A64A6" w:rsidP="004A64A6">
      <w:pPr>
        <w:pStyle w:val="ListParagraph"/>
        <w:rPr>
          <w:color w:val="2F5496" w:themeColor="accent1" w:themeShade="BF"/>
          <w:sz w:val="24"/>
          <w:szCs w:val="24"/>
        </w:rPr>
      </w:pPr>
    </w:p>
    <w:p w14:paraId="055BAFA3" w14:textId="77777777" w:rsidR="004A64A6" w:rsidRDefault="004A64A6" w:rsidP="004A64A6">
      <w:pPr>
        <w:pStyle w:val="ListParagraph"/>
        <w:rPr>
          <w:color w:val="2F5496" w:themeColor="accent1" w:themeShade="BF"/>
          <w:sz w:val="24"/>
          <w:szCs w:val="24"/>
        </w:rPr>
      </w:pPr>
      <w:r w:rsidRPr="004A64A6">
        <w:rPr>
          <w:b/>
          <w:bCs/>
          <w:color w:val="2F5496" w:themeColor="accent1" w:themeShade="BF"/>
          <w:sz w:val="24"/>
          <w:szCs w:val="24"/>
        </w:rPr>
        <w:t>Food Safety and Hygiene</w:t>
      </w:r>
    </w:p>
    <w:p w14:paraId="13FF2756" w14:textId="296DA4B5" w:rsidR="004A64A6" w:rsidRPr="004A64A6" w:rsidRDefault="004A64A6" w:rsidP="004A64A6">
      <w:pPr>
        <w:pStyle w:val="ListParagraph"/>
        <w:numPr>
          <w:ilvl w:val="0"/>
          <w:numId w:val="2"/>
        </w:numPr>
        <w:rPr>
          <w:color w:val="2F5496" w:themeColor="accent1" w:themeShade="BF"/>
          <w:sz w:val="24"/>
          <w:szCs w:val="24"/>
        </w:rPr>
      </w:pPr>
      <w:r w:rsidRPr="004A64A6">
        <w:rPr>
          <w:color w:val="2F5496" w:themeColor="accent1" w:themeShade="BF"/>
          <w:sz w:val="24"/>
          <w:szCs w:val="24"/>
        </w:rPr>
        <w:t>All food outlets operate in accordance with the Food Safety Act 1990.</w:t>
      </w:r>
    </w:p>
    <w:p w14:paraId="3E94DC65" w14:textId="47C63D47" w:rsidR="004A64A6" w:rsidRDefault="004A64A6" w:rsidP="004A64A6">
      <w:pPr>
        <w:pStyle w:val="ListParagraph"/>
        <w:rPr>
          <w:color w:val="2F5496" w:themeColor="accent1" w:themeShade="BF"/>
          <w:sz w:val="24"/>
          <w:szCs w:val="24"/>
        </w:rPr>
      </w:pPr>
      <w:r>
        <w:rPr>
          <w:color w:val="2F5496" w:themeColor="accent1" w:themeShade="BF"/>
          <w:sz w:val="24"/>
          <w:szCs w:val="24"/>
        </w:rPr>
        <w:t>Th</w:t>
      </w:r>
      <w:r w:rsidRPr="004A64A6">
        <w:rPr>
          <w:color w:val="2F5496" w:themeColor="accent1" w:themeShade="BF"/>
          <w:sz w:val="24"/>
          <w:szCs w:val="24"/>
        </w:rPr>
        <w:t>ey are regularly inspected by the local Environmental Health Departments.</w:t>
      </w:r>
    </w:p>
    <w:p w14:paraId="1B29A1EA" w14:textId="77777777" w:rsidR="004A64A6" w:rsidRPr="004A64A6" w:rsidRDefault="004A64A6" w:rsidP="004A64A6">
      <w:pPr>
        <w:pStyle w:val="ListParagraph"/>
        <w:rPr>
          <w:color w:val="2F5496" w:themeColor="accent1" w:themeShade="BF"/>
          <w:sz w:val="24"/>
          <w:szCs w:val="24"/>
        </w:rPr>
      </w:pPr>
    </w:p>
    <w:p w14:paraId="07EA4FFE" w14:textId="77777777" w:rsidR="004A64A6" w:rsidRPr="004A64A6" w:rsidRDefault="004A64A6" w:rsidP="004A64A6">
      <w:pPr>
        <w:pStyle w:val="ListParagraph"/>
        <w:rPr>
          <w:b/>
          <w:bCs/>
          <w:color w:val="2F5496" w:themeColor="accent1" w:themeShade="BF"/>
          <w:sz w:val="24"/>
          <w:szCs w:val="24"/>
        </w:rPr>
      </w:pPr>
      <w:r w:rsidRPr="004A64A6">
        <w:rPr>
          <w:b/>
          <w:bCs/>
          <w:color w:val="2F5496" w:themeColor="accent1" w:themeShade="BF"/>
          <w:sz w:val="24"/>
          <w:szCs w:val="24"/>
        </w:rPr>
        <w:t>Attraction Staﬀ Identification</w:t>
      </w:r>
      <w:r w:rsidRPr="004A64A6">
        <w:rPr>
          <w:b/>
          <w:bCs/>
          <w:color w:val="2F5496" w:themeColor="accent1" w:themeShade="BF"/>
          <w:sz w:val="24"/>
          <w:szCs w:val="24"/>
        </w:rPr>
        <w:tab/>
      </w:r>
    </w:p>
    <w:p w14:paraId="6FD7D379" w14:textId="4317ECF5" w:rsidR="004A64A6" w:rsidRPr="004A64A6" w:rsidRDefault="004A64A6" w:rsidP="004A64A6">
      <w:pPr>
        <w:pStyle w:val="ListParagraph"/>
        <w:numPr>
          <w:ilvl w:val="0"/>
          <w:numId w:val="2"/>
        </w:numPr>
        <w:rPr>
          <w:color w:val="2F5496" w:themeColor="accent1" w:themeShade="BF"/>
          <w:sz w:val="24"/>
          <w:szCs w:val="24"/>
        </w:rPr>
      </w:pPr>
      <w:r w:rsidRPr="004A64A6">
        <w:rPr>
          <w:color w:val="2F5496" w:themeColor="accent1" w:themeShade="BF"/>
          <w:sz w:val="24"/>
          <w:szCs w:val="24"/>
        </w:rPr>
        <w:t>Apart from oﬃce areas, staﬀ wear uniforms and name badges. Please be aware that some staﬀ will be in costume without name badges.</w:t>
      </w:r>
    </w:p>
    <w:p w14:paraId="45D8BF6B" w14:textId="77777777" w:rsidR="004A64A6" w:rsidRPr="004A64A6" w:rsidRDefault="004A64A6" w:rsidP="004A64A6">
      <w:pPr>
        <w:pStyle w:val="ListParagraph"/>
        <w:rPr>
          <w:color w:val="2F5496" w:themeColor="accent1" w:themeShade="BF"/>
          <w:sz w:val="24"/>
          <w:szCs w:val="24"/>
        </w:rPr>
      </w:pPr>
    </w:p>
    <w:p w14:paraId="286125D5" w14:textId="77777777" w:rsidR="004A64A6" w:rsidRDefault="004A64A6" w:rsidP="004A64A6">
      <w:pPr>
        <w:pStyle w:val="ListParagraph"/>
        <w:rPr>
          <w:color w:val="2F5496" w:themeColor="accent1" w:themeShade="BF"/>
          <w:sz w:val="24"/>
          <w:szCs w:val="24"/>
        </w:rPr>
      </w:pPr>
      <w:r w:rsidRPr="004A64A6">
        <w:rPr>
          <w:b/>
          <w:bCs/>
          <w:color w:val="2F5496" w:themeColor="accent1" w:themeShade="BF"/>
          <w:sz w:val="24"/>
          <w:szCs w:val="24"/>
        </w:rPr>
        <w:t>Security</w:t>
      </w:r>
    </w:p>
    <w:p w14:paraId="70A0F318" w14:textId="469DCCB3" w:rsidR="004A64A6" w:rsidRDefault="004A64A6" w:rsidP="004A64A6">
      <w:pPr>
        <w:pStyle w:val="ListParagraph"/>
        <w:numPr>
          <w:ilvl w:val="0"/>
          <w:numId w:val="2"/>
        </w:numPr>
        <w:rPr>
          <w:color w:val="2F5496" w:themeColor="accent1" w:themeShade="BF"/>
          <w:sz w:val="24"/>
          <w:szCs w:val="24"/>
        </w:rPr>
      </w:pPr>
      <w:r>
        <w:rPr>
          <w:rFonts w:hint="eastAsia"/>
          <w:color w:val="2F5496" w:themeColor="accent1" w:themeShade="BF"/>
          <w:sz w:val="24"/>
          <w:szCs w:val="24"/>
        </w:rPr>
        <w:t>T</w:t>
      </w:r>
      <w:r>
        <w:rPr>
          <w:color w:val="2F5496" w:themeColor="accent1" w:themeShade="BF"/>
          <w:sz w:val="24"/>
          <w:szCs w:val="24"/>
        </w:rPr>
        <w:t>h</w:t>
      </w:r>
      <w:r w:rsidRPr="004A64A6">
        <w:rPr>
          <w:color w:val="2F5496" w:themeColor="accent1" w:themeShade="BF"/>
          <w:sz w:val="24"/>
          <w:szCs w:val="24"/>
        </w:rPr>
        <w:t>e attraction has a dedicated security team</w:t>
      </w:r>
      <w:r>
        <w:rPr>
          <w:color w:val="2F5496" w:themeColor="accent1" w:themeShade="BF"/>
          <w:sz w:val="24"/>
          <w:szCs w:val="24"/>
        </w:rPr>
        <w:t>,</w:t>
      </w:r>
      <w:r w:rsidRPr="004A64A6">
        <w:rPr>
          <w:color w:val="2F5496" w:themeColor="accent1" w:themeShade="BF"/>
          <w:sz w:val="24"/>
          <w:szCs w:val="24"/>
        </w:rPr>
        <w:t xml:space="preserve"> who </w:t>
      </w:r>
      <w:proofErr w:type="gramStart"/>
      <w:r w:rsidRPr="004A64A6">
        <w:rPr>
          <w:color w:val="2F5496" w:themeColor="accent1" w:themeShade="BF"/>
          <w:sz w:val="24"/>
          <w:szCs w:val="24"/>
        </w:rPr>
        <w:t>are able to</w:t>
      </w:r>
      <w:proofErr w:type="gramEnd"/>
      <w:r w:rsidRPr="004A64A6">
        <w:rPr>
          <w:color w:val="2F5496" w:themeColor="accent1" w:themeShade="BF"/>
          <w:sz w:val="24"/>
          <w:szCs w:val="24"/>
        </w:rPr>
        <w:t xml:space="preserve"> deal with minor security issues on site. </w:t>
      </w:r>
      <w:r>
        <w:rPr>
          <w:rFonts w:hint="eastAsia"/>
          <w:color w:val="2F5496" w:themeColor="accent1" w:themeShade="BF"/>
          <w:sz w:val="24"/>
          <w:szCs w:val="24"/>
        </w:rPr>
        <w:t>T</w:t>
      </w:r>
      <w:r>
        <w:rPr>
          <w:color w:val="2F5496" w:themeColor="accent1" w:themeShade="BF"/>
          <w:sz w:val="24"/>
          <w:szCs w:val="24"/>
        </w:rPr>
        <w:t>h</w:t>
      </w:r>
      <w:r w:rsidRPr="004A64A6">
        <w:rPr>
          <w:color w:val="2F5496" w:themeColor="accent1" w:themeShade="BF"/>
          <w:sz w:val="24"/>
          <w:szCs w:val="24"/>
        </w:rPr>
        <w:t>e team is also trained to deal with emergency incidents that may arise.</w:t>
      </w:r>
    </w:p>
    <w:p w14:paraId="2EC2DB26" w14:textId="045E1EC5" w:rsidR="004A64A6" w:rsidRDefault="004A64A6" w:rsidP="004A64A6">
      <w:pPr>
        <w:pStyle w:val="ListParagraph"/>
        <w:rPr>
          <w:color w:val="2F5496" w:themeColor="accent1" w:themeShade="BF"/>
          <w:sz w:val="24"/>
          <w:szCs w:val="24"/>
        </w:rPr>
      </w:pPr>
    </w:p>
    <w:p w14:paraId="6AF2DA8E" w14:textId="77777777" w:rsidR="00B277B7" w:rsidRDefault="00B277B7" w:rsidP="00B277B7">
      <w:pPr>
        <w:pStyle w:val="ListParagraph"/>
        <w:rPr>
          <w:color w:val="2F5496" w:themeColor="accent1" w:themeShade="BF"/>
          <w:sz w:val="24"/>
          <w:szCs w:val="24"/>
        </w:rPr>
      </w:pPr>
    </w:p>
    <w:p w14:paraId="3BDD8F3C" w14:textId="2EBB6009" w:rsidR="00B277B7" w:rsidRDefault="00B277B7" w:rsidP="00B277B7">
      <w:pPr>
        <w:pStyle w:val="ListParagraph"/>
        <w:rPr>
          <w:b/>
          <w:bCs/>
          <w:color w:val="2F5496" w:themeColor="accent1" w:themeShade="BF"/>
          <w:sz w:val="24"/>
          <w:szCs w:val="24"/>
        </w:rPr>
      </w:pPr>
      <w:r>
        <w:rPr>
          <w:noProof/>
        </w:rPr>
        <w:lastRenderedPageBreak/>
        <w:drawing>
          <wp:anchor distT="0" distB="0" distL="114300" distR="114300" simplePos="0" relativeHeight="251660288" behindDoc="0" locked="0" layoutInCell="1" allowOverlap="1" wp14:anchorId="65600C4A" wp14:editId="279909FF">
            <wp:simplePos x="0" y="0"/>
            <wp:positionH relativeFrom="column">
              <wp:posOffset>4565650</wp:posOffset>
            </wp:positionH>
            <wp:positionV relativeFrom="paragraph">
              <wp:posOffset>6350</wp:posOffset>
            </wp:positionV>
            <wp:extent cx="1854200" cy="1536700"/>
            <wp:effectExtent l="0" t="0" r="0" b="6350"/>
            <wp:wrapThrough wrapText="bothSides">
              <wp:wrapPolygon edited="0">
                <wp:start x="10208" y="0"/>
                <wp:lineTo x="9099" y="1607"/>
                <wp:lineTo x="9099" y="4552"/>
                <wp:lineTo x="5548" y="5355"/>
                <wp:lineTo x="0" y="7765"/>
                <wp:lineTo x="0" y="21421"/>
                <wp:lineTo x="21304" y="21421"/>
                <wp:lineTo x="21304" y="7765"/>
                <wp:lineTo x="20416" y="7230"/>
                <wp:lineTo x="12427" y="4552"/>
                <wp:lineTo x="12649" y="2945"/>
                <wp:lineTo x="12205" y="268"/>
                <wp:lineTo x="11540" y="0"/>
                <wp:lineTo x="10208" y="0"/>
              </wp:wrapPolygon>
            </wp:wrapThrough>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rotWithShape="1">
                    <a:blip r:embed="rId5" cstate="print">
                      <a:extLst>
                        <a:ext uri="{28A0092B-C50C-407E-A947-70E740481C1C}">
                          <a14:useLocalDpi xmlns:a14="http://schemas.microsoft.com/office/drawing/2010/main" val="0"/>
                        </a:ext>
                      </a:extLst>
                    </a:blip>
                    <a:srcRect l="20441" t="16029" r="21042" b="15917"/>
                    <a:stretch/>
                  </pic:blipFill>
                  <pic:spPr bwMode="auto">
                    <a:xfrm>
                      <a:off x="0" y="0"/>
                      <a:ext cx="1854200" cy="153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082693" w14:textId="77777777" w:rsidR="00B277B7" w:rsidRDefault="00B277B7" w:rsidP="00B277B7">
      <w:pPr>
        <w:pStyle w:val="ListParagraph"/>
        <w:rPr>
          <w:b/>
          <w:bCs/>
          <w:color w:val="2F5496" w:themeColor="accent1" w:themeShade="BF"/>
          <w:sz w:val="24"/>
          <w:szCs w:val="24"/>
        </w:rPr>
      </w:pPr>
    </w:p>
    <w:p w14:paraId="20B7BFF0" w14:textId="77777777" w:rsidR="00B277B7" w:rsidRDefault="00B277B7" w:rsidP="00B277B7">
      <w:pPr>
        <w:pStyle w:val="ListParagraph"/>
        <w:rPr>
          <w:b/>
          <w:bCs/>
          <w:color w:val="2F5496" w:themeColor="accent1" w:themeShade="BF"/>
          <w:sz w:val="24"/>
          <w:szCs w:val="24"/>
        </w:rPr>
      </w:pPr>
    </w:p>
    <w:p w14:paraId="13430BCA" w14:textId="77777777" w:rsidR="00B277B7" w:rsidRDefault="00B277B7" w:rsidP="00B277B7">
      <w:pPr>
        <w:pStyle w:val="ListParagraph"/>
        <w:rPr>
          <w:b/>
          <w:bCs/>
          <w:color w:val="2F5496" w:themeColor="accent1" w:themeShade="BF"/>
          <w:sz w:val="24"/>
          <w:szCs w:val="24"/>
        </w:rPr>
      </w:pPr>
    </w:p>
    <w:p w14:paraId="2E0088BC" w14:textId="77777777" w:rsidR="00B277B7" w:rsidRDefault="00B277B7" w:rsidP="00B277B7">
      <w:pPr>
        <w:pStyle w:val="ListParagraph"/>
        <w:rPr>
          <w:b/>
          <w:bCs/>
          <w:color w:val="2F5496" w:themeColor="accent1" w:themeShade="BF"/>
          <w:sz w:val="24"/>
          <w:szCs w:val="24"/>
        </w:rPr>
      </w:pPr>
    </w:p>
    <w:p w14:paraId="0762EC6A" w14:textId="77777777" w:rsidR="00B277B7" w:rsidRDefault="00B277B7" w:rsidP="00B277B7">
      <w:pPr>
        <w:pStyle w:val="ListParagraph"/>
        <w:rPr>
          <w:b/>
          <w:bCs/>
          <w:color w:val="2F5496" w:themeColor="accent1" w:themeShade="BF"/>
          <w:sz w:val="24"/>
          <w:szCs w:val="24"/>
        </w:rPr>
      </w:pPr>
    </w:p>
    <w:p w14:paraId="19219EAC" w14:textId="77777777" w:rsidR="00B277B7" w:rsidRDefault="00B277B7" w:rsidP="00B277B7">
      <w:pPr>
        <w:pStyle w:val="ListParagraph"/>
        <w:rPr>
          <w:b/>
          <w:bCs/>
          <w:color w:val="2F5496" w:themeColor="accent1" w:themeShade="BF"/>
          <w:sz w:val="24"/>
          <w:szCs w:val="24"/>
        </w:rPr>
      </w:pPr>
    </w:p>
    <w:p w14:paraId="5A3AE21B" w14:textId="77777777" w:rsidR="00B277B7" w:rsidRDefault="00B277B7" w:rsidP="00B277B7">
      <w:pPr>
        <w:pStyle w:val="ListParagraph"/>
        <w:rPr>
          <w:b/>
          <w:bCs/>
          <w:color w:val="2F5496" w:themeColor="accent1" w:themeShade="BF"/>
          <w:sz w:val="24"/>
          <w:szCs w:val="24"/>
        </w:rPr>
      </w:pPr>
    </w:p>
    <w:p w14:paraId="06F21394" w14:textId="3521515B" w:rsidR="00B277B7" w:rsidRPr="009D7C40" w:rsidRDefault="00B277B7" w:rsidP="00B277B7">
      <w:pPr>
        <w:pStyle w:val="ListParagraph"/>
        <w:rPr>
          <w:b/>
          <w:bCs/>
          <w:color w:val="2F5496" w:themeColor="accent1" w:themeShade="BF"/>
          <w:sz w:val="32"/>
          <w:szCs w:val="32"/>
        </w:rPr>
      </w:pPr>
      <w:r w:rsidRPr="009D7C40">
        <w:rPr>
          <w:b/>
          <w:bCs/>
          <w:color w:val="2F5496" w:themeColor="accent1" w:themeShade="BF"/>
          <w:sz w:val="32"/>
          <w:szCs w:val="32"/>
        </w:rPr>
        <w:t>Risk Assessment Summary</w:t>
      </w:r>
    </w:p>
    <w:p w14:paraId="3EFE5FA3" w14:textId="77777777" w:rsidR="00B277B7" w:rsidRPr="004A64A6" w:rsidRDefault="00B277B7" w:rsidP="00B277B7">
      <w:pPr>
        <w:pStyle w:val="ListParagraph"/>
        <w:rPr>
          <w:color w:val="2F5496" w:themeColor="accent1" w:themeShade="BF"/>
          <w:sz w:val="24"/>
          <w:szCs w:val="24"/>
        </w:rPr>
      </w:pPr>
      <w:r w:rsidRPr="004A64A6">
        <w:rPr>
          <w:rFonts w:hint="eastAsia"/>
          <w:color w:val="2F5496" w:themeColor="accent1" w:themeShade="BF"/>
          <w:sz w:val="24"/>
          <w:szCs w:val="24"/>
        </w:rPr>
        <w:t>T</w:t>
      </w:r>
      <w:r w:rsidRPr="004A64A6">
        <w:rPr>
          <w:color w:val="2F5496" w:themeColor="accent1" w:themeShade="BF"/>
          <w:sz w:val="24"/>
          <w:szCs w:val="24"/>
        </w:rPr>
        <w:t>he following hazards have been identified as being inherent to this attraction.</w:t>
      </w:r>
    </w:p>
    <w:p w14:paraId="40DBCF35" w14:textId="77777777" w:rsidR="00B277B7" w:rsidRPr="00B277B7" w:rsidRDefault="00B277B7" w:rsidP="00B277B7">
      <w:pPr>
        <w:pStyle w:val="ListParagraph"/>
        <w:rPr>
          <w:color w:val="2F5496" w:themeColor="accent1" w:themeShade="BF"/>
          <w:sz w:val="24"/>
          <w:szCs w:val="24"/>
        </w:rPr>
      </w:pPr>
    </w:p>
    <w:p w14:paraId="4BA90CDB" w14:textId="77777777" w:rsidR="00B277B7" w:rsidRPr="00B277B7" w:rsidRDefault="00B277B7" w:rsidP="00B277B7">
      <w:pPr>
        <w:pStyle w:val="ListParagraph"/>
        <w:rPr>
          <w:color w:val="2F5496" w:themeColor="accent1" w:themeShade="BF"/>
          <w:sz w:val="24"/>
          <w:szCs w:val="24"/>
        </w:rPr>
      </w:pPr>
    </w:p>
    <w:p w14:paraId="2F5F0DEB" w14:textId="77777777" w:rsidR="00B277B7" w:rsidRPr="00B277B7" w:rsidRDefault="00B277B7" w:rsidP="00B277B7">
      <w:pPr>
        <w:pStyle w:val="ListParagraph"/>
        <w:rPr>
          <w:color w:val="2F5496" w:themeColor="accent1" w:themeShade="BF"/>
          <w:sz w:val="24"/>
          <w:szCs w:val="24"/>
        </w:rPr>
      </w:pPr>
    </w:p>
    <w:p w14:paraId="6CA5BA79" w14:textId="77777777" w:rsidR="00B277B7" w:rsidRPr="00B277B7" w:rsidRDefault="00B277B7" w:rsidP="00B277B7">
      <w:pPr>
        <w:pStyle w:val="ListParagraph"/>
        <w:rPr>
          <w:color w:val="2F5496" w:themeColor="accent1" w:themeShade="BF"/>
          <w:sz w:val="24"/>
          <w:szCs w:val="24"/>
        </w:rPr>
      </w:pPr>
    </w:p>
    <w:p w14:paraId="2CEFA673" w14:textId="77777777" w:rsidR="00B277B7" w:rsidRPr="00B277B7" w:rsidRDefault="00B277B7" w:rsidP="00B277B7">
      <w:pPr>
        <w:pStyle w:val="ListParagraph"/>
        <w:rPr>
          <w:b/>
          <w:bCs/>
          <w:color w:val="2F5496" w:themeColor="accent1" w:themeShade="BF"/>
          <w:sz w:val="24"/>
          <w:szCs w:val="24"/>
        </w:rPr>
      </w:pPr>
      <w:r w:rsidRPr="00B277B7">
        <w:rPr>
          <w:b/>
          <w:bCs/>
          <w:color w:val="2F5496" w:themeColor="accent1" w:themeShade="BF"/>
          <w:sz w:val="24"/>
          <w:szCs w:val="24"/>
        </w:rPr>
        <w:t>Weather Protection/Sun Safety</w:t>
      </w:r>
    </w:p>
    <w:p w14:paraId="547740BB" w14:textId="77777777" w:rsidR="00B277B7" w:rsidRDefault="00B277B7" w:rsidP="00B277B7">
      <w:pPr>
        <w:pStyle w:val="ListParagraph"/>
        <w:numPr>
          <w:ilvl w:val="0"/>
          <w:numId w:val="2"/>
        </w:numPr>
        <w:rPr>
          <w:color w:val="2F5496" w:themeColor="accent1" w:themeShade="BF"/>
          <w:sz w:val="24"/>
          <w:szCs w:val="24"/>
        </w:rPr>
      </w:pPr>
      <w:r w:rsidRPr="00B277B7">
        <w:rPr>
          <w:color w:val="2F5496" w:themeColor="accent1" w:themeShade="BF"/>
          <w:sz w:val="24"/>
          <w:szCs w:val="24"/>
        </w:rPr>
        <w:t>There are areas of shade around the site. There are no general areas to shelter in bad weather other than the main castle building</w:t>
      </w:r>
    </w:p>
    <w:p w14:paraId="00D1523D" w14:textId="24D98DCB" w:rsidR="00B277B7" w:rsidRPr="00B277B7" w:rsidRDefault="00B277B7" w:rsidP="00B277B7">
      <w:pPr>
        <w:pStyle w:val="ListParagraph"/>
        <w:numPr>
          <w:ilvl w:val="0"/>
          <w:numId w:val="2"/>
        </w:numPr>
        <w:rPr>
          <w:color w:val="2F5496" w:themeColor="accent1" w:themeShade="BF"/>
          <w:sz w:val="24"/>
          <w:szCs w:val="24"/>
        </w:rPr>
      </w:pPr>
      <w:r w:rsidRPr="00B277B7">
        <w:rPr>
          <w:color w:val="2F5496" w:themeColor="accent1" w:themeShade="BF"/>
          <w:sz w:val="24"/>
          <w:szCs w:val="24"/>
        </w:rPr>
        <w:t>Advice on appropriate shoes and clothing should be included in parent communications and provision made for spare clothing.</w:t>
      </w:r>
    </w:p>
    <w:p w14:paraId="794C9412" w14:textId="77777777" w:rsidR="00B277B7" w:rsidRPr="00B277B7" w:rsidRDefault="00B277B7" w:rsidP="00B277B7">
      <w:pPr>
        <w:pStyle w:val="ListParagraph"/>
        <w:rPr>
          <w:color w:val="2F5496" w:themeColor="accent1" w:themeShade="BF"/>
          <w:sz w:val="24"/>
          <w:szCs w:val="24"/>
        </w:rPr>
      </w:pPr>
    </w:p>
    <w:p w14:paraId="09D9734D" w14:textId="77777777" w:rsidR="00B277B7" w:rsidRPr="00B277B7" w:rsidRDefault="00B277B7" w:rsidP="00B277B7">
      <w:pPr>
        <w:pStyle w:val="ListParagraph"/>
        <w:rPr>
          <w:color w:val="2F5496" w:themeColor="accent1" w:themeShade="BF"/>
          <w:sz w:val="24"/>
          <w:szCs w:val="24"/>
        </w:rPr>
      </w:pPr>
    </w:p>
    <w:p w14:paraId="24B195CA" w14:textId="77777777" w:rsidR="00B277B7" w:rsidRDefault="00B277B7" w:rsidP="00B277B7">
      <w:pPr>
        <w:pStyle w:val="ListParagraph"/>
        <w:rPr>
          <w:color w:val="2F5496" w:themeColor="accent1" w:themeShade="BF"/>
          <w:sz w:val="24"/>
          <w:szCs w:val="24"/>
        </w:rPr>
      </w:pPr>
      <w:r w:rsidRPr="00B277B7">
        <w:rPr>
          <w:b/>
          <w:bCs/>
          <w:color w:val="2F5496" w:themeColor="accent1" w:themeShade="BF"/>
          <w:sz w:val="24"/>
          <w:szCs w:val="24"/>
        </w:rPr>
        <w:t>Wet Weather</w:t>
      </w:r>
      <w:r w:rsidRPr="00B277B7">
        <w:rPr>
          <w:color w:val="2F5496" w:themeColor="accent1" w:themeShade="BF"/>
          <w:sz w:val="24"/>
          <w:szCs w:val="24"/>
        </w:rPr>
        <w:tab/>
      </w:r>
    </w:p>
    <w:p w14:paraId="5372C8A7" w14:textId="77777777" w:rsidR="00B277B7" w:rsidRDefault="00B277B7" w:rsidP="00B277B7">
      <w:pPr>
        <w:pStyle w:val="ListParagraph"/>
        <w:numPr>
          <w:ilvl w:val="0"/>
          <w:numId w:val="2"/>
        </w:numPr>
        <w:rPr>
          <w:color w:val="2F5496" w:themeColor="accent1" w:themeShade="BF"/>
          <w:sz w:val="24"/>
          <w:szCs w:val="24"/>
        </w:rPr>
      </w:pPr>
      <w:r w:rsidRPr="00B277B7">
        <w:rPr>
          <w:color w:val="2F5496" w:themeColor="accent1" w:themeShade="BF"/>
          <w:sz w:val="24"/>
          <w:szCs w:val="24"/>
        </w:rPr>
        <w:t>Consider possible weather conditions and have an appropriate plan. Plan for pupils who may not bring suitable clothing – check before departure and/or bring spares. Daily weather forecast obtained, and plans adjusted accordingly.</w:t>
      </w:r>
      <w:r>
        <w:rPr>
          <w:color w:val="2F5496" w:themeColor="accent1" w:themeShade="BF"/>
          <w:sz w:val="24"/>
          <w:szCs w:val="24"/>
        </w:rPr>
        <w:t xml:space="preserve"> </w:t>
      </w:r>
    </w:p>
    <w:p w14:paraId="7628FA41" w14:textId="758893F8" w:rsidR="00B277B7" w:rsidRPr="00B277B7" w:rsidRDefault="00B277B7" w:rsidP="00B277B7">
      <w:pPr>
        <w:pStyle w:val="ListParagraph"/>
        <w:numPr>
          <w:ilvl w:val="0"/>
          <w:numId w:val="2"/>
        </w:numPr>
        <w:rPr>
          <w:color w:val="2F5496" w:themeColor="accent1" w:themeShade="BF"/>
          <w:sz w:val="24"/>
          <w:szCs w:val="24"/>
        </w:rPr>
      </w:pPr>
      <w:r w:rsidRPr="00B277B7">
        <w:rPr>
          <w:color w:val="2F5496" w:themeColor="accent1" w:themeShade="BF"/>
          <w:sz w:val="24"/>
          <w:szCs w:val="24"/>
        </w:rPr>
        <w:t xml:space="preserve">Students and Teachers should dress for the changeable British weather. Wet weather provisions inside the castle </w:t>
      </w:r>
      <w:proofErr w:type="gramStart"/>
      <w:r w:rsidRPr="00B277B7">
        <w:rPr>
          <w:color w:val="2F5496" w:themeColor="accent1" w:themeShade="BF"/>
          <w:sz w:val="24"/>
          <w:szCs w:val="24"/>
        </w:rPr>
        <w:t>is</w:t>
      </w:r>
      <w:proofErr w:type="gramEnd"/>
      <w:r w:rsidRPr="00B277B7">
        <w:rPr>
          <w:color w:val="2F5496" w:themeColor="accent1" w:themeShade="BF"/>
          <w:sz w:val="24"/>
          <w:szCs w:val="24"/>
        </w:rPr>
        <w:t xml:space="preserve"> limited. All internal areas of the castle will be actively managed in bad weather.</w:t>
      </w:r>
    </w:p>
    <w:p w14:paraId="1D15930A" w14:textId="77777777" w:rsidR="00B277B7" w:rsidRPr="00B277B7" w:rsidRDefault="00B277B7" w:rsidP="00B277B7">
      <w:pPr>
        <w:pStyle w:val="ListParagraph"/>
        <w:rPr>
          <w:color w:val="2F5496" w:themeColor="accent1" w:themeShade="BF"/>
          <w:sz w:val="24"/>
          <w:szCs w:val="24"/>
        </w:rPr>
      </w:pPr>
    </w:p>
    <w:p w14:paraId="7EB84E02" w14:textId="77777777" w:rsidR="00B277B7" w:rsidRPr="00B277B7" w:rsidRDefault="00B277B7" w:rsidP="00B277B7">
      <w:pPr>
        <w:pStyle w:val="ListParagraph"/>
        <w:rPr>
          <w:color w:val="2F5496" w:themeColor="accent1" w:themeShade="BF"/>
          <w:sz w:val="24"/>
          <w:szCs w:val="24"/>
        </w:rPr>
      </w:pPr>
    </w:p>
    <w:p w14:paraId="35E2FE4B" w14:textId="77777777" w:rsidR="00B277B7" w:rsidRDefault="00B277B7" w:rsidP="00B277B7">
      <w:pPr>
        <w:pStyle w:val="ListParagraph"/>
        <w:rPr>
          <w:color w:val="2F5496" w:themeColor="accent1" w:themeShade="BF"/>
          <w:sz w:val="24"/>
          <w:szCs w:val="24"/>
        </w:rPr>
      </w:pPr>
      <w:r w:rsidRPr="00B277B7">
        <w:rPr>
          <w:b/>
          <w:bCs/>
          <w:color w:val="2F5496" w:themeColor="accent1" w:themeShade="BF"/>
          <w:sz w:val="24"/>
          <w:szCs w:val="24"/>
        </w:rPr>
        <w:t>Vehicle Traffic</w:t>
      </w:r>
    </w:p>
    <w:p w14:paraId="4B916AE5" w14:textId="4C90A70C" w:rsidR="00B277B7" w:rsidRDefault="00B277B7" w:rsidP="00B277B7">
      <w:pPr>
        <w:pStyle w:val="ListParagraph"/>
        <w:numPr>
          <w:ilvl w:val="0"/>
          <w:numId w:val="2"/>
        </w:numPr>
        <w:rPr>
          <w:color w:val="2F5496" w:themeColor="accent1" w:themeShade="BF"/>
          <w:sz w:val="24"/>
          <w:szCs w:val="24"/>
        </w:rPr>
      </w:pPr>
      <w:r w:rsidRPr="00B277B7">
        <w:rPr>
          <w:color w:val="2F5496" w:themeColor="accent1" w:themeShade="BF"/>
          <w:sz w:val="24"/>
          <w:szCs w:val="24"/>
        </w:rPr>
        <w:t xml:space="preserve">The attractions grounds are </w:t>
      </w:r>
      <w:r w:rsidR="00482F9C">
        <w:rPr>
          <w:color w:val="2F5496" w:themeColor="accent1" w:themeShade="BF"/>
          <w:sz w:val="24"/>
          <w:szCs w:val="24"/>
        </w:rPr>
        <w:t>cl</w:t>
      </w:r>
      <w:r w:rsidRPr="00B277B7">
        <w:rPr>
          <w:color w:val="2F5496" w:themeColor="accent1" w:themeShade="BF"/>
          <w:sz w:val="24"/>
          <w:szCs w:val="24"/>
        </w:rPr>
        <w:t>osed to public vehicles. where there is a requirement for movement on site of internal vehicles, such movement is marshalled by Warwick Castle team members.</w:t>
      </w:r>
    </w:p>
    <w:p w14:paraId="7F959F2E" w14:textId="3BA5328F" w:rsidR="00B277B7" w:rsidRPr="00B277B7" w:rsidRDefault="00B277B7" w:rsidP="00B277B7">
      <w:pPr>
        <w:pStyle w:val="ListParagraph"/>
        <w:numPr>
          <w:ilvl w:val="0"/>
          <w:numId w:val="2"/>
        </w:numPr>
        <w:rPr>
          <w:color w:val="2F5496" w:themeColor="accent1" w:themeShade="BF"/>
          <w:sz w:val="24"/>
          <w:szCs w:val="24"/>
        </w:rPr>
      </w:pPr>
      <w:r w:rsidRPr="00B277B7">
        <w:rPr>
          <w:color w:val="2F5496" w:themeColor="accent1" w:themeShade="BF"/>
          <w:sz w:val="24"/>
          <w:szCs w:val="24"/>
        </w:rPr>
        <w:t xml:space="preserve"> Roads are dearly marked on maps and walkways provided wherever possible. There is a designated drop-off point and entrance for school coaches at Warwick Castle and there is no requirement for children to cross any busy public roads.</w:t>
      </w:r>
    </w:p>
    <w:p w14:paraId="2A089CAD" w14:textId="77777777" w:rsidR="00B277B7" w:rsidRPr="00B277B7" w:rsidRDefault="00B277B7" w:rsidP="00B277B7">
      <w:pPr>
        <w:pStyle w:val="ListParagraph"/>
        <w:rPr>
          <w:color w:val="2F5496" w:themeColor="accent1" w:themeShade="BF"/>
          <w:sz w:val="24"/>
          <w:szCs w:val="24"/>
        </w:rPr>
      </w:pPr>
    </w:p>
    <w:p w14:paraId="250007BF" w14:textId="77777777" w:rsidR="00B277B7" w:rsidRPr="00B277B7" w:rsidRDefault="00B277B7" w:rsidP="00B277B7">
      <w:pPr>
        <w:pStyle w:val="ListParagraph"/>
        <w:rPr>
          <w:b/>
          <w:bCs/>
          <w:color w:val="2F5496" w:themeColor="accent1" w:themeShade="BF"/>
          <w:sz w:val="24"/>
          <w:szCs w:val="24"/>
        </w:rPr>
      </w:pPr>
      <w:r w:rsidRPr="00B277B7">
        <w:rPr>
          <w:b/>
          <w:bCs/>
          <w:color w:val="2F5496" w:themeColor="accent1" w:themeShade="BF"/>
          <w:sz w:val="24"/>
          <w:szCs w:val="24"/>
        </w:rPr>
        <w:t>Emergency Planning</w:t>
      </w:r>
      <w:r w:rsidRPr="00B277B7">
        <w:rPr>
          <w:b/>
          <w:bCs/>
          <w:color w:val="2F5496" w:themeColor="accent1" w:themeShade="BF"/>
          <w:sz w:val="24"/>
          <w:szCs w:val="24"/>
        </w:rPr>
        <w:tab/>
      </w:r>
    </w:p>
    <w:p w14:paraId="6961985D" w14:textId="77777777" w:rsidR="00B277B7" w:rsidRDefault="00B277B7" w:rsidP="00B277B7">
      <w:pPr>
        <w:pStyle w:val="ListParagraph"/>
        <w:numPr>
          <w:ilvl w:val="0"/>
          <w:numId w:val="2"/>
        </w:numPr>
        <w:rPr>
          <w:color w:val="2F5496" w:themeColor="accent1" w:themeShade="BF"/>
          <w:sz w:val="24"/>
          <w:szCs w:val="24"/>
        </w:rPr>
      </w:pPr>
      <w:r w:rsidRPr="00B277B7">
        <w:rPr>
          <w:color w:val="2F5496" w:themeColor="accent1" w:themeShade="BF"/>
          <w:sz w:val="24"/>
          <w:szCs w:val="24"/>
        </w:rPr>
        <w:t>Warwick Castle has a contingency plan in the event of an emergency.</w:t>
      </w:r>
    </w:p>
    <w:p w14:paraId="55088306" w14:textId="77777777" w:rsidR="00B277B7" w:rsidRDefault="00B277B7" w:rsidP="00B277B7">
      <w:pPr>
        <w:pStyle w:val="ListParagraph"/>
        <w:numPr>
          <w:ilvl w:val="0"/>
          <w:numId w:val="2"/>
        </w:numPr>
        <w:rPr>
          <w:color w:val="2F5496" w:themeColor="accent1" w:themeShade="BF"/>
          <w:sz w:val="24"/>
          <w:szCs w:val="24"/>
        </w:rPr>
      </w:pPr>
      <w:r w:rsidRPr="00B277B7">
        <w:rPr>
          <w:color w:val="2F5496" w:themeColor="accent1" w:themeShade="BF"/>
          <w:sz w:val="24"/>
          <w:szCs w:val="24"/>
        </w:rPr>
        <w:t xml:space="preserve"> The emergency plan has been developed in conjunction with the local emergency services, which have regular meetings regarding emergency procedures</w:t>
      </w:r>
      <w:r>
        <w:rPr>
          <w:color w:val="2F5496" w:themeColor="accent1" w:themeShade="BF"/>
          <w:sz w:val="24"/>
          <w:szCs w:val="24"/>
        </w:rPr>
        <w:t>.</w:t>
      </w:r>
    </w:p>
    <w:p w14:paraId="29CF1681" w14:textId="43595DC4" w:rsidR="004A64A6" w:rsidRDefault="00B277B7" w:rsidP="00B277B7">
      <w:pPr>
        <w:pStyle w:val="ListParagraph"/>
        <w:numPr>
          <w:ilvl w:val="0"/>
          <w:numId w:val="2"/>
        </w:numPr>
        <w:rPr>
          <w:color w:val="2F5496" w:themeColor="accent1" w:themeShade="BF"/>
          <w:sz w:val="24"/>
          <w:szCs w:val="24"/>
        </w:rPr>
      </w:pPr>
      <w:r w:rsidRPr="00B277B7">
        <w:rPr>
          <w:color w:val="2F5496" w:themeColor="accent1" w:themeShade="BF"/>
          <w:sz w:val="24"/>
          <w:szCs w:val="24"/>
        </w:rPr>
        <w:t xml:space="preserve"> In the event of an emergency, please follow the instructions of Warwick Castle team members who will direct you to an emergency evacuation point. Once gathered the school’s officer will meet with you. update you of the situation</w:t>
      </w:r>
      <w:r>
        <w:rPr>
          <w:color w:val="2F5496" w:themeColor="accent1" w:themeShade="BF"/>
          <w:sz w:val="24"/>
          <w:szCs w:val="24"/>
        </w:rPr>
        <w:t xml:space="preserve"> and</w:t>
      </w:r>
      <w:r w:rsidRPr="00B277B7">
        <w:rPr>
          <w:color w:val="2F5496" w:themeColor="accent1" w:themeShade="BF"/>
          <w:sz w:val="24"/>
          <w:szCs w:val="24"/>
        </w:rPr>
        <w:t xml:space="preserve"> discuss next steps.</w:t>
      </w:r>
    </w:p>
    <w:p w14:paraId="4D2CC60B" w14:textId="3FFE976C" w:rsidR="00B277B7" w:rsidRDefault="00B277B7" w:rsidP="00B277B7">
      <w:pPr>
        <w:pStyle w:val="ListParagraph"/>
        <w:rPr>
          <w:color w:val="2F5496" w:themeColor="accent1" w:themeShade="BF"/>
          <w:sz w:val="24"/>
          <w:szCs w:val="24"/>
        </w:rPr>
      </w:pPr>
      <w:r>
        <w:rPr>
          <w:noProof/>
        </w:rPr>
        <w:lastRenderedPageBreak/>
        <w:drawing>
          <wp:anchor distT="0" distB="0" distL="114300" distR="114300" simplePos="0" relativeHeight="251662336" behindDoc="0" locked="0" layoutInCell="1" allowOverlap="1" wp14:anchorId="6A05B383" wp14:editId="10EF9C18">
            <wp:simplePos x="0" y="0"/>
            <wp:positionH relativeFrom="column">
              <wp:posOffset>4502150</wp:posOffset>
            </wp:positionH>
            <wp:positionV relativeFrom="paragraph">
              <wp:posOffset>0</wp:posOffset>
            </wp:positionV>
            <wp:extent cx="1854200" cy="1536700"/>
            <wp:effectExtent l="0" t="0" r="0" b="6350"/>
            <wp:wrapThrough wrapText="bothSides">
              <wp:wrapPolygon edited="0">
                <wp:start x="10208" y="0"/>
                <wp:lineTo x="9099" y="1607"/>
                <wp:lineTo x="9099" y="4552"/>
                <wp:lineTo x="5548" y="5355"/>
                <wp:lineTo x="0" y="7765"/>
                <wp:lineTo x="0" y="21421"/>
                <wp:lineTo x="21304" y="21421"/>
                <wp:lineTo x="21304" y="7765"/>
                <wp:lineTo x="20416" y="7230"/>
                <wp:lineTo x="12427" y="4552"/>
                <wp:lineTo x="12649" y="2945"/>
                <wp:lineTo x="12205" y="268"/>
                <wp:lineTo x="11540" y="0"/>
                <wp:lineTo x="10208" y="0"/>
              </wp:wrapPolygon>
            </wp:wrapThrough>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rotWithShape="1">
                    <a:blip r:embed="rId5" cstate="print">
                      <a:extLst>
                        <a:ext uri="{28A0092B-C50C-407E-A947-70E740481C1C}">
                          <a14:useLocalDpi xmlns:a14="http://schemas.microsoft.com/office/drawing/2010/main" val="0"/>
                        </a:ext>
                      </a:extLst>
                    </a:blip>
                    <a:srcRect l="20441" t="16029" r="21042" b="15917"/>
                    <a:stretch/>
                  </pic:blipFill>
                  <pic:spPr bwMode="auto">
                    <a:xfrm>
                      <a:off x="0" y="0"/>
                      <a:ext cx="1854200" cy="153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A30543" w14:textId="3BB44D03" w:rsidR="00B277B7" w:rsidRDefault="00B277B7" w:rsidP="00B277B7">
      <w:pPr>
        <w:pStyle w:val="ListParagraph"/>
        <w:rPr>
          <w:color w:val="2F5496" w:themeColor="accent1" w:themeShade="BF"/>
          <w:sz w:val="24"/>
          <w:szCs w:val="24"/>
        </w:rPr>
      </w:pPr>
    </w:p>
    <w:p w14:paraId="2A4AA514" w14:textId="77777777" w:rsidR="00B277B7" w:rsidRDefault="00B277B7" w:rsidP="00B277B7">
      <w:pPr>
        <w:pStyle w:val="ListParagraph"/>
        <w:rPr>
          <w:color w:val="2F5496" w:themeColor="accent1" w:themeShade="BF"/>
          <w:sz w:val="24"/>
          <w:szCs w:val="24"/>
        </w:rPr>
      </w:pPr>
    </w:p>
    <w:p w14:paraId="30DD9460" w14:textId="28A6825E" w:rsidR="00B277B7" w:rsidRDefault="00B277B7" w:rsidP="00B277B7">
      <w:pPr>
        <w:pStyle w:val="ListParagraph"/>
        <w:rPr>
          <w:color w:val="2F5496" w:themeColor="accent1" w:themeShade="BF"/>
          <w:sz w:val="24"/>
          <w:szCs w:val="24"/>
        </w:rPr>
      </w:pPr>
    </w:p>
    <w:p w14:paraId="5EC22332" w14:textId="77777777" w:rsidR="00B277B7" w:rsidRDefault="00B277B7" w:rsidP="00B277B7">
      <w:pPr>
        <w:pStyle w:val="ListParagraph"/>
        <w:rPr>
          <w:color w:val="2F5496" w:themeColor="accent1" w:themeShade="BF"/>
          <w:sz w:val="24"/>
          <w:szCs w:val="24"/>
        </w:rPr>
      </w:pPr>
    </w:p>
    <w:p w14:paraId="1DD98C8D" w14:textId="3DF1C814" w:rsidR="00B277B7" w:rsidRPr="009D7C40" w:rsidRDefault="00B277B7" w:rsidP="00B277B7">
      <w:pPr>
        <w:pStyle w:val="ListParagraph"/>
        <w:rPr>
          <w:b/>
          <w:bCs/>
          <w:color w:val="2F5496" w:themeColor="accent1" w:themeShade="BF"/>
          <w:sz w:val="32"/>
          <w:szCs w:val="32"/>
        </w:rPr>
      </w:pPr>
      <w:r w:rsidRPr="009D7C40">
        <w:rPr>
          <w:b/>
          <w:bCs/>
          <w:color w:val="2F5496" w:themeColor="accent1" w:themeShade="BF"/>
          <w:sz w:val="32"/>
          <w:szCs w:val="32"/>
        </w:rPr>
        <w:t>Attraction Specific Risk</w:t>
      </w:r>
    </w:p>
    <w:p w14:paraId="4ECAFF44" w14:textId="2AD82018" w:rsidR="00B277B7" w:rsidRDefault="00B277B7" w:rsidP="00B277B7">
      <w:pPr>
        <w:pStyle w:val="ListParagraph"/>
        <w:rPr>
          <w:color w:val="2F5496" w:themeColor="accent1" w:themeShade="BF"/>
          <w:sz w:val="24"/>
          <w:szCs w:val="24"/>
        </w:rPr>
      </w:pPr>
    </w:p>
    <w:p w14:paraId="5BDAD112" w14:textId="7FCA0DB0" w:rsidR="00B277B7" w:rsidRDefault="00B277B7" w:rsidP="00B277B7">
      <w:pPr>
        <w:pStyle w:val="ListParagraph"/>
        <w:rPr>
          <w:color w:val="2F5496" w:themeColor="accent1" w:themeShade="BF"/>
          <w:sz w:val="24"/>
          <w:szCs w:val="24"/>
        </w:rPr>
      </w:pPr>
    </w:p>
    <w:p w14:paraId="528733D4" w14:textId="77777777" w:rsidR="00B277B7" w:rsidRPr="00B277B7" w:rsidRDefault="00B277B7" w:rsidP="00B277B7">
      <w:pPr>
        <w:pStyle w:val="ListParagraph"/>
        <w:rPr>
          <w:color w:val="2F5496" w:themeColor="accent1" w:themeShade="BF"/>
          <w:sz w:val="24"/>
          <w:szCs w:val="24"/>
        </w:rPr>
      </w:pPr>
    </w:p>
    <w:p w14:paraId="226A7E4E" w14:textId="77777777" w:rsidR="00B277B7" w:rsidRDefault="00B277B7" w:rsidP="00B277B7">
      <w:pPr>
        <w:pStyle w:val="ListParagraph"/>
        <w:rPr>
          <w:color w:val="2F5496" w:themeColor="accent1" w:themeShade="BF"/>
          <w:sz w:val="24"/>
          <w:szCs w:val="24"/>
        </w:rPr>
      </w:pPr>
      <w:r w:rsidRPr="00B277B7">
        <w:rPr>
          <w:b/>
          <w:bCs/>
          <w:color w:val="2F5496" w:themeColor="accent1" w:themeShade="BF"/>
          <w:sz w:val="24"/>
          <w:szCs w:val="24"/>
        </w:rPr>
        <w:t>Slips, Trips &amp; Falls</w:t>
      </w:r>
    </w:p>
    <w:p w14:paraId="3F515A20" w14:textId="77777777" w:rsidR="00B277B7" w:rsidRDefault="00B277B7" w:rsidP="00B277B7">
      <w:pPr>
        <w:pStyle w:val="ListParagraph"/>
        <w:numPr>
          <w:ilvl w:val="0"/>
          <w:numId w:val="2"/>
        </w:numPr>
        <w:rPr>
          <w:color w:val="2F5496" w:themeColor="accent1" w:themeShade="BF"/>
          <w:sz w:val="24"/>
          <w:szCs w:val="24"/>
        </w:rPr>
      </w:pPr>
      <w:r w:rsidRPr="00B277B7">
        <w:rPr>
          <w:color w:val="2F5496" w:themeColor="accent1" w:themeShade="BF"/>
          <w:sz w:val="24"/>
          <w:szCs w:val="24"/>
        </w:rPr>
        <w:t>All areas of the castle are checked regularly and are kept clear of trip hazards. On wet days, or in the case of spillage, wet surface cones are used. Areas are closed off should they become unsafe, due to adverse weather.</w:t>
      </w:r>
    </w:p>
    <w:p w14:paraId="0DB7E6E3" w14:textId="73487F87" w:rsidR="00B277B7" w:rsidRPr="00B277B7" w:rsidRDefault="00B277B7" w:rsidP="00B277B7">
      <w:pPr>
        <w:pStyle w:val="ListParagraph"/>
        <w:numPr>
          <w:ilvl w:val="0"/>
          <w:numId w:val="2"/>
        </w:numPr>
        <w:rPr>
          <w:color w:val="2F5496" w:themeColor="accent1" w:themeShade="BF"/>
          <w:sz w:val="24"/>
          <w:szCs w:val="24"/>
        </w:rPr>
      </w:pPr>
      <w:r w:rsidRPr="00B277B7">
        <w:rPr>
          <w:color w:val="2F5496" w:themeColor="accent1" w:themeShade="BF"/>
          <w:sz w:val="24"/>
          <w:szCs w:val="24"/>
        </w:rPr>
        <w:t xml:space="preserve"> Stairways are equipped with bannisters and handholds. Signage is in place to warn of uneven surfaces and low doorways.</w:t>
      </w:r>
    </w:p>
    <w:p w14:paraId="63213E39" w14:textId="77777777" w:rsidR="00B277B7" w:rsidRPr="00B277B7" w:rsidRDefault="00B277B7" w:rsidP="00B277B7">
      <w:pPr>
        <w:pStyle w:val="ListParagraph"/>
        <w:rPr>
          <w:color w:val="2F5496" w:themeColor="accent1" w:themeShade="BF"/>
          <w:sz w:val="24"/>
          <w:szCs w:val="24"/>
        </w:rPr>
      </w:pPr>
    </w:p>
    <w:p w14:paraId="7A2C4F59" w14:textId="77777777" w:rsidR="00B277B7" w:rsidRDefault="00B277B7" w:rsidP="00B277B7">
      <w:pPr>
        <w:pStyle w:val="ListParagraph"/>
        <w:rPr>
          <w:color w:val="2F5496" w:themeColor="accent1" w:themeShade="BF"/>
          <w:sz w:val="24"/>
          <w:szCs w:val="24"/>
        </w:rPr>
      </w:pPr>
      <w:r w:rsidRPr="00B277B7">
        <w:rPr>
          <w:b/>
          <w:bCs/>
          <w:color w:val="2F5496" w:themeColor="accent1" w:themeShade="BF"/>
          <w:sz w:val="24"/>
          <w:szCs w:val="24"/>
        </w:rPr>
        <w:t>Reduced Lighting</w:t>
      </w:r>
    </w:p>
    <w:p w14:paraId="4111C95C" w14:textId="0D85AAA4" w:rsidR="00B277B7" w:rsidRDefault="00B277B7" w:rsidP="00BE5704">
      <w:pPr>
        <w:pStyle w:val="ListParagraph"/>
        <w:numPr>
          <w:ilvl w:val="0"/>
          <w:numId w:val="2"/>
        </w:numPr>
        <w:rPr>
          <w:color w:val="2F5496" w:themeColor="accent1" w:themeShade="BF"/>
          <w:sz w:val="24"/>
          <w:szCs w:val="24"/>
        </w:rPr>
      </w:pPr>
      <w:r w:rsidRPr="00B277B7">
        <w:rPr>
          <w:color w:val="2F5496" w:themeColor="accent1" w:themeShade="BF"/>
          <w:sz w:val="24"/>
          <w:szCs w:val="24"/>
        </w:rPr>
        <w:t xml:space="preserve">The Kingmaker attraction and castle dungeon use reduced lighting as part of the experience. </w:t>
      </w:r>
    </w:p>
    <w:p w14:paraId="5BF0035C" w14:textId="21BDB997" w:rsidR="00B277B7" w:rsidRDefault="00B277B7" w:rsidP="00B277B7">
      <w:pPr>
        <w:pStyle w:val="ListParagraph"/>
        <w:rPr>
          <w:color w:val="2F5496" w:themeColor="accent1" w:themeShade="BF"/>
          <w:sz w:val="24"/>
          <w:szCs w:val="24"/>
        </w:rPr>
      </w:pPr>
    </w:p>
    <w:p w14:paraId="7FBC3EDF" w14:textId="77777777" w:rsidR="00B277B7" w:rsidRDefault="00B277B7" w:rsidP="00B277B7">
      <w:pPr>
        <w:pStyle w:val="ListParagraph"/>
        <w:rPr>
          <w:color w:val="2F5496" w:themeColor="accent1" w:themeShade="BF"/>
          <w:sz w:val="24"/>
          <w:szCs w:val="24"/>
        </w:rPr>
      </w:pPr>
      <w:r w:rsidRPr="00B277B7">
        <w:rPr>
          <w:b/>
          <w:bCs/>
          <w:color w:val="2F5496" w:themeColor="accent1" w:themeShade="BF"/>
          <w:sz w:val="24"/>
          <w:szCs w:val="24"/>
        </w:rPr>
        <w:t>Castle Ramparts</w:t>
      </w:r>
      <w:r w:rsidRPr="00B277B7">
        <w:rPr>
          <w:color w:val="2F5496" w:themeColor="accent1" w:themeShade="BF"/>
          <w:sz w:val="24"/>
          <w:szCs w:val="24"/>
        </w:rPr>
        <w:tab/>
      </w:r>
    </w:p>
    <w:p w14:paraId="52F10265" w14:textId="6D5344B7" w:rsidR="00B277B7" w:rsidRPr="00482F9C" w:rsidRDefault="00B277B7" w:rsidP="00482F9C">
      <w:pPr>
        <w:pStyle w:val="ListParagraph"/>
        <w:numPr>
          <w:ilvl w:val="0"/>
          <w:numId w:val="2"/>
        </w:numPr>
        <w:rPr>
          <w:color w:val="2F5496" w:themeColor="accent1" w:themeShade="BF"/>
          <w:sz w:val="24"/>
          <w:szCs w:val="24"/>
        </w:rPr>
      </w:pPr>
      <w:r w:rsidRPr="00B277B7">
        <w:rPr>
          <w:color w:val="2F5496" w:themeColor="accent1" w:themeShade="BF"/>
          <w:sz w:val="24"/>
          <w:szCs w:val="24"/>
        </w:rPr>
        <w:t>School children</w:t>
      </w:r>
      <w:r w:rsidR="00482F9C">
        <w:rPr>
          <w:color w:val="2F5496" w:themeColor="accent1" w:themeShade="BF"/>
          <w:sz w:val="24"/>
          <w:szCs w:val="24"/>
        </w:rPr>
        <w:t xml:space="preserve"> (under the age of 16)</w:t>
      </w:r>
      <w:r w:rsidRPr="00B277B7">
        <w:rPr>
          <w:color w:val="2F5496" w:themeColor="accent1" w:themeShade="BF"/>
          <w:sz w:val="24"/>
          <w:szCs w:val="24"/>
        </w:rPr>
        <w:t xml:space="preserve"> are not permitted on the ramparts without adult supervision. </w:t>
      </w:r>
    </w:p>
    <w:p w14:paraId="06D477BD" w14:textId="77777777" w:rsidR="00B277B7" w:rsidRDefault="00B277B7" w:rsidP="00B277B7">
      <w:pPr>
        <w:pStyle w:val="ListParagraph"/>
        <w:numPr>
          <w:ilvl w:val="0"/>
          <w:numId w:val="2"/>
        </w:numPr>
        <w:rPr>
          <w:color w:val="2F5496" w:themeColor="accent1" w:themeShade="BF"/>
          <w:sz w:val="24"/>
          <w:szCs w:val="24"/>
        </w:rPr>
      </w:pPr>
      <w:r w:rsidRPr="00B277B7">
        <w:rPr>
          <w:color w:val="2F5496" w:themeColor="accent1" w:themeShade="BF"/>
          <w:sz w:val="24"/>
          <w:szCs w:val="24"/>
        </w:rPr>
        <w:t xml:space="preserve">Handrails are provided where necessary and barriers and signage are in place to prevent unauthorized access into areas where fall hazards may exist. </w:t>
      </w:r>
    </w:p>
    <w:p w14:paraId="158BB873" w14:textId="44DA53FA" w:rsidR="00B277B7" w:rsidRPr="00B277B7" w:rsidRDefault="00B277B7" w:rsidP="00B277B7">
      <w:pPr>
        <w:pStyle w:val="ListParagraph"/>
        <w:numPr>
          <w:ilvl w:val="0"/>
          <w:numId w:val="2"/>
        </w:numPr>
        <w:rPr>
          <w:color w:val="2F5496" w:themeColor="accent1" w:themeShade="BF"/>
          <w:sz w:val="24"/>
          <w:szCs w:val="24"/>
        </w:rPr>
      </w:pPr>
      <w:r w:rsidRPr="00B277B7">
        <w:rPr>
          <w:color w:val="2F5496" w:themeColor="accent1" w:themeShade="BF"/>
          <w:sz w:val="24"/>
          <w:szCs w:val="24"/>
        </w:rPr>
        <w:t>Stairways to the Towers are narrow in places which could cause discomfort to some in your party. A site pre visit is recommended.</w:t>
      </w:r>
    </w:p>
    <w:p w14:paraId="2C2FC5C2" w14:textId="77777777" w:rsidR="00B277B7" w:rsidRPr="00B277B7" w:rsidRDefault="00B277B7" w:rsidP="00B277B7">
      <w:pPr>
        <w:pStyle w:val="ListParagraph"/>
        <w:rPr>
          <w:color w:val="2F5496" w:themeColor="accent1" w:themeShade="BF"/>
          <w:sz w:val="24"/>
          <w:szCs w:val="24"/>
        </w:rPr>
      </w:pPr>
    </w:p>
    <w:p w14:paraId="115BAF76" w14:textId="77777777" w:rsidR="00B277B7" w:rsidRDefault="00B277B7" w:rsidP="00B277B7">
      <w:pPr>
        <w:pStyle w:val="ListParagraph"/>
        <w:rPr>
          <w:color w:val="2F5496" w:themeColor="accent1" w:themeShade="BF"/>
          <w:sz w:val="24"/>
          <w:szCs w:val="24"/>
        </w:rPr>
      </w:pPr>
    </w:p>
    <w:p w14:paraId="582FD60A" w14:textId="77777777" w:rsidR="00B277B7" w:rsidRDefault="00B277B7" w:rsidP="00B277B7">
      <w:pPr>
        <w:pStyle w:val="ListParagraph"/>
        <w:rPr>
          <w:color w:val="2F5496" w:themeColor="accent1" w:themeShade="BF"/>
          <w:sz w:val="24"/>
          <w:szCs w:val="24"/>
        </w:rPr>
      </w:pPr>
      <w:r w:rsidRPr="00B277B7">
        <w:rPr>
          <w:b/>
          <w:bCs/>
          <w:color w:val="2F5496" w:themeColor="accent1" w:themeShade="BF"/>
          <w:sz w:val="24"/>
          <w:szCs w:val="24"/>
        </w:rPr>
        <w:t>Animals on Site</w:t>
      </w:r>
    </w:p>
    <w:p w14:paraId="18B835AC" w14:textId="3A1746CE" w:rsidR="00B277B7" w:rsidRDefault="00B277B7" w:rsidP="00B277B7">
      <w:pPr>
        <w:pStyle w:val="ListParagraph"/>
        <w:numPr>
          <w:ilvl w:val="0"/>
          <w:numId w:val="2"/>
        </w:numPr>
        <w:rPr>
          <w:color w:val="2F5496" w:themeColor="accent1" w:themeShade="BF"/>
          <w:sz w:val="24"/>
          <w:szCs w:val="24"/>
        </w:rPr>
      </w:pPr>
      <w:r w:rsidRPr="00B277B7">
        <w:rPr>
          <w:color w:val="2F5496" w:themeColor="accent1" w:themeShade="BF"/>
          <w:sz w:val="24"/>
          <w:szCs w:val="24"/>
        </w:rPr>
        <w:t xml:space="preserve">There are free roaming peacocks on site. They will not harm guests; </w:t>
      </w:r>
      <w:r w:rsidR="00482F9C" w:rsidRPr="00B277B7">
        <w:rPr>
          <w:color w:val="2F5496" w:themeColor="accent1" w:themeShade="BF"/>
          <w:sz w:val="24"/>
          <w:szCs w:val="24"/>
        </w:rPr>
        <w:t>however,</w:t>
      </w:r>
      <w:r w:rsidRPr="00B277B7">
        <w:rPr>
          <w:color w:val="2F5496" w:themeColor="accent1" w:themeShade="BF"/>
          <w:sz w:val="24"/>
          <w:szCs w:val="24"/>
        </w:rPr>
        <w:t xml:space="preserve"> they may react if antagonised. Care must be taken when approaching/photographing these birds and they must be allowed to wander as they wish. </w:t>
      </w:r>
    </w:p>
    <w:p w14:paraId="0B63A3D1" w14:textId="6DA2C6F9" w:rsidR="00B277B7" w:rsidRPr="00B277B7" w:rsidRDefault="00B277B7" w:rsidP="00B277B7">
      <w:pPr>
        <w:pStyle w:val="ListParagraph"/>
        <w:numPr>
          <w:ilvl w:val="0"/>
          <w:numId w:val="2"/>
        </w:numPr>
        <w:rPr>
          <w:color w:val="2F5496" w:themeColor="accent1" w:themeShade="BF"/>
          <w:sz w:val="24"/>
          <w:szCs w:val="24"/>
        </w:rPr>
      </w:pPr>
      <w:r w:rsidRPr="00B277B7">
        <w:rPr>
          <w:color w:val="2F5496" w:themeColor="accent1" w:themeShade="BF"/>
          <w:sz w:val="24"/>
          <w:szCs w:val="24"/>
        </w:rPr>
        <w:t>The Attraction also has a large collection of different birds of prey which are flown during the birds of prey show. This show is actively managed by show marshals and the Warwick bird handlers</w:t>
      </w:r>
    </w:p>
    <w:p w14:paraId="08904E63" w14:textId="77777777" w:rsidR="00B277B7" w:rsidRPr="00B277B7" w:rsidRDefault="00B277B7" w:rsidP="00B277B7">
      <w:pPr>
        <w:pStyle w:val="ListParagraph"/>
        <w:rPr>
          <w:color w:val="2F5496" w:themeColor="accent1" w:themeShade="BF"/>
          <w:sz w:val="24"/>
          <w:szCs w:val="24"/>
        </w:rPr>
      </w:pPr>
    </w:p>
    <w:p w14:paraId="231BEE0E" w14:textId="77777777" w:rsidR="00B277B7" w:rsidRPr="00B277B7" w:rsidRDefault="00B277B7" w:rsidP="00B277B7">
      <w:pPr>
        <w:pStyle w:val="ListParagraph"/>
        <w:rPr>
          <w:b/>
          <w:bCs/>
          <w:color w:val="2F5496" w:themeColor="accent1" w:themeShade="BF"/>
          <w:sz w:val="24"/>
          <w:szCs w:val="24"/>
        </w:rPr>
      </w:pPr>
    </w:p>
    <w:p w14:paraId="20D8C18F" w14:textId="77777777" w:rsidR="00B277B7" w:rsidRDefault="00B277B7" w:rsidP="00B277B7">
      <w:pPr>
        <w:pStyle w:val="ListParagraph"/>
        <w:rPr>
          <w:color w:val="2F5496" w:themeColor="accent1" w:themeShade="BF"/>
          <w:sz w:val="24"/>
          <w:szCs w:val="24"/>
        </w:rPr>
      </w:pPr>
      <w:r w:rsidRPr="00B277B7">
        <w:rPr>
          <w:b/>
          <w:bCs/>
          <w:color w:val="2F5496" w:themeColor="accent1" w:themeShade="BF"/>
          <w:sz w:val="24"/>
          <w:szCs w:val="24"/>
        </w:rPr>
        <w:t>Water Danger</w:t>
      </w:r>
      <w:r w:rsidRPr="00B277B7">
        <w:rPr>
          <w:color w:val="2F5496" w:themeColor="accent1" w:themeShade="BF"/>
          <w:sz w:val="24"/>
          <w:szCs w:val="24"/>
        </w:rPr>
        <w:tab/>
      </w:r>
    </w:p>
    <w:p w14:paraId="4622F763" w14:textId="7D32822C" w:rsidR="00160C6F" w:rsidRDefault="00B277B7" w:rsidP="00160C6F">
      <w:pPr>
        <w:pStyle w:val="ListParagraph"/>
        <w:numPr>
          <w:ilvl w:val="0"/>
          <w:numId w:val="2"/>
        </w:numPr>
        <w:rPr>
          <w:color w:val="2F5496" w:themeColor="accent1" w:themeShade="BF"/>
          <w:sz w:val="24"/>
          <w:szCs w:val="24"/>
        </w:rPr>
      </w:pPr>
      <w:r w:rsidRPr="00160C6F">
        <w:rPr>
          <w:color w:val="2F5496" w:themeColor="accent1" w:themeShade="BF"/>
          <w:sz w:val="24"/>
          <w:szCs w:val="24"/>
        </w:rPr>
        <w:t xml:space="preserve">Areas of the attraction's grounds do feature water, for example the River Island. Direct access to the river is prohibited. However, children or students below year </w:t>
      </w:r>
      <w:r w:rsidR="00482F9C">
        <w:rPr>
          <w:color w:val="2F5496" w:themeColor="accent1" w:themeShade="BF"/>
          <w:sz w:val="24"/>
          <w:szCs w:val="24"/>
        </w:rPr>
        <w:t>7</w:t>
      </w:r>
      <w:r w:rsidRPr="00160C6F">
        <w:rPr>
          <w:color w:val="2F5496" w:themeColor="accent1" w:themeShade="BF"/>
          <w:sz w:val="24"/>
          <w:szCs w:val="24"/>
        </w:rPr>
        <w:t xml:space="preserve"> must always be supervised when on site. </w:t>
      </w:r>
    </w:p>
    <w:p w14:paraId="01884A82" w14:textId="09B5EE2E" w:rsidR="00B277B7" w:rsidRPr="00160C6F" w:rsidRDefault="00B277B7" w:rsidP="00160C6F">
      <w:pPr>
        <w:pStyle w:val="ListParagraph"/>
        <w:numPr>
          <w:ilvl w:val="0"/>
          <w:numId w:val="2"/>
        </w:numPr>
        <w:rPr>
          <w:color w:val="2F5496" w:themeColor="accent1" w:themeShade="BF"/>
          <w:sz w:val="24"/>
          <w:szCs w:val="24"/>
        </w:rPr>
      </w:pPr>
      <w:r w:rsidRPr="00160C6F">
        <w:rPr>
          <w:color w:val="2F5496" w:themeColor="accent1" w:themeShade="BF"/>
          <w:sz w:val="24"/>
          <w:szCs w:val="24"/>
        </w:rPr>
        <w:t>Warwick Castle has water safety trained marshals who are present at times of high volume close to the river</w:t>
      </w:r>
      <w:r w:rsidR="00160C6F">
        <w:rPr>
          <w:color w:val="2F5496" w:themeColor="accent1" w:themeShade="BF"/>
          <w:sz w:val="24"/>
          <w:szCs w:val="24"/>
        </w:rPr>
        <w:t>,</w:t>
      </w:r>
      <w:r w:rsidRPr="00160C6F">
        <w:rPr>
          <w:color w:val="2F5496" w:themeColor="accent1" w:themeShade="BF"/>
          <w:sz w:val="24"/>
          <w:szCs w:val="24"/>
        </w:rPr>
        <w:t xml:space="preserve"> </w:t>
      </w:r>
      <w:r w:rsidR="00160C6F">
        <w:rPr>
          <w:color w:val="2F5496" w:themeColor="accent1" w:themeShade="BF"/>
          <w:sz w:val="24"/>
          <w:szCs w:val="24"/>
        </w:rPr>
        <w:t>e</w:t>
      </w:r>
      <w:r w:rsidRPr="00160C6F">
        <w:rPr>
          <w:color w:val="2F5496" w:themeColor="accent1" w:themeShade="BF"/>
          <w:sz w:val="24"/>
          <w:szCs w:val="24"/>
        </w:rPr>
        <w:t>.g. The Falconers Quest show.</w:t>
      </w:r>
    </w:p>
    <w:p w14:paraId="649F1246" w14:textId="77777777" w:rsidR="00B277B7" w:rsidRPr="00B277B7" w:rsidRDefault="00B277B7" w:rsidP="00B277B7">
      <w:pPr>
        <w:pStyle w:val="ListParagraph"/>
        <w:rPr>
          <w:color w:val="2F5496" w:themeColor="accent1" w:themeShade="BF"/>
          <w:sz w:val="24"/>
          <w:szCs w:val="24"/>
        </w:rPr>
      </w:pPr>
    </w:p>
    <w:p w14:paraId="458CF859" w14:textId="77777777" w:rsidR="00B277B7" w:rsidRPr="00B277B7" w:rsidRDefault="00B277B7" w:rsidP="00B277B7">
      <w:pPr>
        <w:pStyle w:val="ListParagraph"/>
        <w:rPr>
          <w:color w:val="2F5496" w:themeColor="accent1" w:themeShade="BF"/>
          <w:sz w:val="24"/>
          <w:szCs w:val="24"/>
        </w:rPr>
      </w:pPr>
    </w:p>
    <w:p w14:paraId="4C20495F" w14:textId="77777777" w:rsidR="00B277B7" w:rsidRPr="00B277B7" w:rsidRDefault="00B277B7" w:rsidP="00B277B7">
      <w:pPr>
        <w:pStyle w:val="ListParagraph"/>
        <w:rPr>
          <w:color w:val="2F5496" w:themeColor="accent1" w:themeShade="BF"/>
          <w:sz w:val="24"/>
          <w:szCs w:val="24"/>
        </w:rPr>
      </w:pPr>
    </w:p>
    <w:p w14:paraId="0DAB8F97" w14:textId="229DEE5B" w:rsidR="00B277B7" w:rsidRDefault="00160C6F" w:rsidP="00B277B7">
      <w:pPr>
        <w:pStyle w:val="ListParagraph"/>
        <w:rPr>
          <w:color w:val="2F5496" w:themeColor="accent1" w:themeShade="BF"/>
          <w:sz w:val="24"/>
          <w:szCs w:val="24"/>
        </w:rPr>
      </w:pPr>
      <w:r>
        <w:rPr>
          <w:noProof/>
        </w:rPr>
        <w:drawing>
          <wp:anchor distT="0" distB="0" distL="114300" distR="114300" simplePos="0" relativeHeight="251664384" behindDoc="0" locked="0" layoutInCell="1" allowOverlap="1" wp14:anchorId="5F6F5236" wp14:editId="013D3FB7">
            <wp:simplePos x="0" y="0"/>
            <wp:positionH relativeFrom="column">
              <wp:posOffset>4483100</wp:posOffset>
            </wp:positionH>
            <wp:positionV relativeFrom="paragraph">
              <wp:posOffset>10160</wp:posOffset>
            </wp:positionV>
            <wp:extent cx="1854200" cy="1536700"/>
            <wp:effectExtent l="0" t="0" r="0" b="6350"/>
            <wp:wrapThrough wrapText="bothSides">
              <wp:wrapPolygon edited="0">
                <wp:start x="10208" y="0"/>
                <wp:lineTo x="9099" y="1607"/>
                <wp:lineTo x="9099" y="4552"/>
                <wp:lineTo x="5548" y="5355"/>
                <wp:lineTo x="0" y="7765"/>
                <wp:lineTo x="0" y="21421"/>
                <wp:lineTo x="21304" y="21421"/>
                <wp:lineTo x="21304" y="7765"/>
                <wp:lineTo x="20416" y="7230"/>
                <wp:lineTo x="12427" y="4552"/>
                <wp:lineTo x="12649" y="2945"/>
                <wp:lineTo x="12205" y="268"/>
                <wp:lineTo x="11540" y="0"/>
                <wp:lineTo x="10208" y="0"/>
              </wp:wrapPolygon>
            </wp:wrapThrough>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rotWithShape="1">
                    <a:blip r:embed="rId5" cstate="print">
                      <a:extLst>
                        <a:ext uri="{28A0092B-C50C-407E-A947-70E740481C1C}">
                          <a14:useLocalDpi xmlns:a14="http://schemas.microsoft.com/office/drawing/2010/main" val="0"/>
                        </a:ext>
                      </a:extLst>
                    </a:blip>
                    <a:srcRect l="20441" t="16029" r="21042" b="15917"/>
                    <a:stretch/>
                  </pic:blipFill>
                  <pic:spPr bwMode="auto">
                    <a:xfrm>
                      <a:off x="0" y="0"/>
                      <a:ext cx="1854200" cy="153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F77D6B" w14:textId="2957A692" w:rsidR="00160C6F" w:rsidRDefault="00160C6F" w:rsidP="00B277B7">
      <w:pPr>
        <w:pStyle w:val="ListParagraph"/>
        <w:rPr>
          <w:color w:val="2F5496" w:themeColor="accent1" w:themeShade="BF"/>
          <w:sz w:val="24"/>
          <w:szCs w:val="24"/>
        </w:rPr>
      </w:pPr>
    </w:p>
    <w:p w14:paraId="16B8D13B" w14:textId="3C97BECB" w:rsidR="00160C6F" w:rsidRDefault="00160C6F" w:rsidP="00B277B7">
      <w:pPr>
        <w:pStyle w:val="ListParagraph"/>
        <w:rPr>
          <w:color w:val="2F5496" w:themeColor="accent1" w:themeShade="BF"/>
          <w:sz w:val="24"/>
          <w:szCs w:val="24"/>
        </w:rPr>
      </w:pPr>
    </w:p>
    <w:p w14:paraId="5DF90B07" w14:textId="3629036E" w:rsidR="00160C6F" w:rsidRDefault="00160C6F" w:rsidP="00B277B7">
      <w:pPr>
        <w:pStyle w:val="ListParagraph"/>
        <w:rPr>
          <w:color w:val="2F5496" w:themeColor="accent1" w:themeShade="BF"/>
          <w:sz w:val="24"/>
          <w:szCs w:val="24"/>
        </w:rPr>
      </w:pPr>
    </w:p>
    <w:p w14:paraId="5E755E6A" w14:textId="57B3DEF9" w:rsidR="00160C6F" w:rsidRDefault="00160C6F" w:rsidP="00B277B7">
      <w:pPr>
        <w:pStyle w:val="ListParagraph"/>
        <w:rPr>
          <w:color w:val="2F5496" w:themeColor="accent1" w:themeShade="BF"/>
          <w:sz w:val="24"/>
          <w:szCs w:val="24"/>
        </w:rPr>
      </w:pPr>
    </w:p>
    <w:p w14:paraId="2A7DE7D3" w14:textId="3B335CAC" w:rsidR="00160C6F" w:rsidRDefault="00160C6F" w:rsidP="00B277B7">
      <w:pPr>
        <w:pStyle w:val="ListParagraph"/>
        <w:rPr>
          <w:color w:val="2F5496" w:themeColor="accent1" w:themeShade="BF"/>
          <w:sz w:val="24"/>
          <w:szCs w:val="24"/>
        </w:rPr>
      </w:pPr>
    </w:p>
    <w:p w14:paraId="7C57A4DC" w14:textId="77777777" w:rsidR="00B277B7" w:rsidRPr="00B277B7" w:rsidRDefault="00B277B7" w:rsidP="00B277B7">
      <w:pPr>
        <w:pStyle w:val="ListParagraph"/>
        <w:rPr>
          <w:color w:val="2F5496" w:themeColor="accent1" w:themeShade="BF"/>
          <w:sz w:val="24"/>
          <w:szCs w:val="24"/>
        </w:rPr>
      </w:pPr>
    </w:p>
    <w:p w14:paraId="22663619" w14:textId="77777777" w:rsidR="00160C6F" w:rsidRDefault="00160C6F" w:rsidP="00B277B7">
      <w:pPr>
        <w:pStyle w:val="ListParagraph"/>
        <w:rPr>
          <w:b/>
          <w:bCs/>
          <w:color w:val="2F5496" w:themeColor="accent1" w:themeShade="BF"/>
          <w:sz w:val="24"/>
          <w:szCs w:val="24"/>
        </w:rPr>
      </w:pPr>
    </w:p>
    <w:p w14:paraId="495C79C4" w14:textId="427BCCA2" w:rsidR="00B277B7" w:rsidRDefault="00B277B7" w:rsidP="00B277B7">
      <w:pPr>
        <w:pStyle w:val="ListParagraph"/>
        <w:rPr>
          <w:b/>
          <w:bCs/>
          <w:color w:val="2F5496" w:themeColor="accent1" w:themeShade="BF"/>
          <w:sz w:val="24"/>
          <w:szCs w:val="24"/>
        </w:rPr>
      </w:pPr>
      <w:r w:rsidRPr="00160C6F">
        <w:rPr>
          <w:b/>
          <w:bCs/>
          <w:color w:val="2F5496" w:themeColor="accent1" w:themeShade="BF"/>
          <w:sz w:val="24"/>
          <w:szCs w:val="24"/>
        </w:rPr>
        <w:t>Separated from Group</w:t>
      </w:r>
    </w:p>
    <w:p w14:paraId="39300633" w14:textId="77777777" w:rsidR="00160C6F" w:rsidRDefault="00B277B7" w:rsidP="00160C6F">
      <w:pPr>
        <w:pStyle w:val="ListParagraph"/>
        <w:numPr>
          <w:ilvl w:val="0"/>
          <w:numId w:val="2"/>
        </w:numPr>
        <w:rPr>
          <w:color w:val="2F5496" w:themeColor="accent1" w:themeShade="BF"/>
          <w:sz w:val="24"/>
          <w:szCs w:val="24"/>
        </w:rPr>
      </w:pPr>
      <w:r w:rsidRPr="00160C6F">
        <w:rPr>
          <w:color w:val="2F5496" w:themeColor="accent1" w:themeShade="BF"/>
          <w:sz w:val="24"/>
          <w:szCs w:val="24"/>
        </w:rPr>
        <w:t>The Head teacher</w:t>
      </w:r>
      <w:r w:rsidRPr="00B277B7">
        <w:rPr>
          <w:color w:val="2F5496" w:themeColor="accent1" w:themeShade="BF"/>
          <w:sz w:val="24"/>
          <w:szCs w:val="24"/>
        </w:rPr>
        <w:t xml:space="preserve"> and Educational Visits Co-ordinator should ensure that the visit lead teacher has been appropriately inducted/ trained and that all staff are competent and understand their roles and safeguarding requirements.</w:t>
      </w:r>
    </w:p>
    <w:p w14:paraId="031C3875" w14:textId="77777777" w:rsidR="00160C6F" w:rsidRDefault="00B277B7" w:rsidP="00160C6F">
      <w:pPr>
        <w:pStyle w:val="ListParagraph"/>
        <w:numPr>
          <w:ilvl w:val="0"/>
          <w:numId w:val="2"/>
        </w:numPr>
        <w:rPr>
          <w:color w:val="2F5496" w:themeColor="accent1" w:themeShade="BF"/>
          <w:sz w:val="24"/>
          <w:szCs w:val="24"/>
        </w:rPr>
      </w:pPr>
      <w:r w:rsidRPr="00B277B7">
        <w:rPr>
          <w:color w:val="2F5496" w:themeColor="accent1" w:themeShade="BF"/>
          <w:sz w:val="24"/>
          <w:szCs w:val="24"/>
        </w:rPr>
        <w:t xml:space="preserve"> Ensure that at least one member of staff is with each group of children. Plan and use suitable group control measures (for example, buddy systems, large group</w:t>
      </w:r>
      <w:r w:rsidR="00160C6F">
        <w:rPr>
          <w:color w:val="2F5496" w:themeColor="accent1" w:themeShade="BF"/>
          <w:sz w:val="24"/>
          <w:szCs w:val="24"/>
        </w:rPr>
        <w:t>s</w:t>
      </w:r>
      <w:r w:rsidRPr="00B277B7">
        <w:rPr>
          <w:color w:val="2F5496" w:themeColor="accent1" w:themeShade="BF"/>
          <w:sz w:val="24"/>
          <w:szCs w:val="24"/>
        </w:rPr>
        <w:t xml:space="preserve"> split into smaller groups, each with named leaders.</w:t>
      </w:r>
    </w:p>
    <w:p w14:paraId="7F61A203" w14:textId="15B8BAF6" w:rsidR="00160C6F" w:rsidRDefault="00B277B7" w:rsidP="00160C6F">
      <w:pPr>
        <w:pStyle w:val="ListParagraph"/>
        <w:numPr>
          <w:ilvl w:val="0"/>
          <w:numId w:val="2"/>
        </w:numPr>
        <w:rPr>
          <w:color w:val="2F5496" w:themeColor="accent1" w:themeShade="BF"/>
          <w:sz w:val="24"/>
          <w:szCs w:val="24"/>
        </w:rPr>
      </w:pPr>
      <w:r w:rsidRPr="00B277B7">
        <w:rPr>
          <w:color w:val="2F5496" w:themeColor="accent1" w:themeShade="BF"/>
          <w:sz w:val="24"/>
          <w:szCs w:val="24"/>
        </w:rPr>
        <w:t xml:space="preserve"> Ensure that all group leaders have mobile phones and have telephone number of lead teacher. </w:t>
      </w:r>
    </w:p>
    <w:p w14:paraId="62831CAF" w14:textId="6AE93546" w:rsidR="00160C6F" w:rsidRDefault="00B277B7" w:rsidP="00160C6F">
      <w:pPr>
        <w:pStyle w:val="ListParagraph"/>
        <w:numPr>
          <w:ilvl w:val="0"/>
          <w:numId w:val="2"/>
        </w:numPr>
        <w:rPr>
          <w:color w:val="2F5496" w:themeColor="accent1" w:themeShade="BF"/>
          <w:sz w:val="24"/>
          <w:szCs w:val="24"/>
        </w:rPr>
      </w:pPr>
      <w:r w:rsidRPr="00B277B7">
        <w:rPr>
          <w:color w:val="2F5496" w:themeColor="accent1" w:themeShade="BF"/>
          <w:sz w:val="24"/>
          <w:szCs w:val="24"/>
        </w:rPr>
        <w:t>Brief all group leaders on the Warwick Castle lost child procedure</w:t>
      </w:r>
      <w:r w:rsidR="009D7C40">
        <w:rPr>
          <w:color w:val="2F5496" w:themeColor="accent1" w:themeShade="BF"/>
          <w:sz w:val="24"/>
          <w:szCs w:val="24"/>
        </w:rPr>
        <w:t>, as outline</w:t>
      </w:r>
      <w:r w:rsidR="00482F9C">
        <w:rPr>
          <w:color w:val="2F5496" w:themeColor="accent1" w:themeShade="BF"/>
          <w:sz w:val="24"/>
          <w:szCs w:val="24"/>
        </w:rPr>
        <w:t>d</w:t>
      </w:r>
      <w:r w:rsidR="009D7C40">
        <w:rPr>
          <w:color w:val="2F5496" w:themeColor="accent1" w:themeShade="BF"/>
          <w:sz w:val="24"/>
          <w:szCs w:val="24"/>
        </w:rPr>
        <w:t xml:space="preserve"> in the Warwick Castle school’s guidance document,</w:t>
      </w:r>
      <w:r w:rsidRPr="00B277B7">
        <w:rPr>
          <w:color w:val="2F5496" w:themeColor="accent1" w:themeShade="BF"/>
          <w:sz w:val="24"/>
          <w:szCs w:val="24"/>
        </w:rPr>
        <w:t xml:space="preserve"> and ensure that children are aware that they should approach a member of Warwick Castle staff, should they become separated from their group. </w:t>
      </w:r>
    </w:p>
    <w:p w14:paraId="5A3F5D6A" w14:textId="51B34B17" w:rsidR="00B277B7" w:rsidRDefault="00B277B7" w:rsidP="00160C6F">
      <w:pPr>
        <w:pStyle w:val="ListParagraph"/>
        <w:numPr>
          <w:ilvl w:val="0"/>
          <w:numId w:val="2"/>
        </w:numPr>
        <w:rPr>
          <w:color w:val="2F5496" w:themeColor="accent1" w:themeShade="BF"/>
          <w:sz w:val="24"/>
          <w:szCs w:val="24"/>
        </w:rPr>
      </w:pPr>
      <w:r w:rsidRPr="00B277B7">
        <w:rPr>
          <w:color w:val="2F5496" w:themeColor="accent1" w:themeShade="BF"/>
          <w:sz w:val="24"/>
          <w:szCs w:val="24"/>
        </w:rPr>
        <w:t>The Warwick Castle Safeguarding document is available to download from the school</w:t>
      </w:r>
      <w:r w:rsidR="00160C6F">
        <w:rPr>
          <w:color w:val="2F5496" w:themeColor="accent1" w:themeShade="BF"/>
          <w:sz w:val="24"/>
          <w:szCs w:val="24"/>
        </w:rPr>
        <w:t>’</w:t>
      </w:r>
      <w:r w:rsidRPr="00B277B7">
        <w:rPr>
          <w:color w:val="2F5496" w:themeColor="accent1" w:themeShade="BF"/>
          <w:sz w:val="24"/>
          <w:szCs w:val="24"/>
        </w:rPr>
        <w:t>s website.</w:t>
      </w:r>
    </w:p>
    <w:p w14:paraId="42790F5C" w14:textId="20C2BA15" w:rsidR="00B277B7" w:rsidRDefault="00B277B7" w:rsidP="00B277B7">
      <w:pPr>
        <w:pStyle w:val="ListParagraph"/>
        <w:rPr>
          <w:color w:val="2F5496" w:themeColor="accent1" w:themeShade="BF"/>
          <w:sz w:val="24"/>
          <w:szCs w:val="24"/>
        </w:rPr>
      </w:pPr>
    </w:p>
    <w:p w14:paraId="696982B4" w14:textId="0FC833BF" w:rsidR="00160C6F" w:rsidRDefault="00160C6F" w:rsidP="00B277B7">
      <w:pPr>
        <w:pStyle w:val="ListParagraph"/>
        <w:rPr>
          <w:color w:val="2F5496" w:themeColor="accent1" w:themeShade="BF"/>
          <w:sz w:val="24"/>
          <w:szCs w:val="24"/>
        </w:rPr>
      </w:pPr>
    </w:p>
    <w:p w14:paraId="27957C05" w14:textId="77777777" w:rsidR="00160C6F" w:rsidRDefault="00160C6F" w:rsidP="00160C6F">
      <w:pPr>
        <w:pStyle w:val="ListParagraph"/>
        <w:rPr>
          <w:color w:val="2F5496" w:themeColor="accent1" w:themeShade="BF"/>
          <w:sz w:val="24"/>
          <w:szCs w:val="24"/>
        </w:rPr>
      </w:pPr>
      <w:r w:rsidRPr="00160C6F">
        <w:rPr>
          <w:b/>
          <w:bCs/>
          <w:color w:val="2F5496" w:themeColor="accent1" w:themeShade="BF"/>
          <w:sz w:val="24"/>
          <w:szCs w:val="24"/>
        </w:rPr>
        <w:t>Illness or Injury</w:t>
      </w:r>
      <w:r w:rsidRPr="00160C6F">
        <w:rPr>
          <w:color w:val="2F5496" w:themeColor="accent1" w:themeShade="BF"/>
          <w:sz w:val="24"/>
          <w:szCs w:val="24"/>
        </w:rPr>
        <w:tab/>
      </w:r>
    </w:p>
    <w:p w14:paraId="52A27943" w14:textId="0FADAA54" w:rsidR="00160C6F" w:rsidRDefault="00160C6F" w:rsidP="00160C6F">
      <w:pPr>
        <w:pStyle w:val="ListParagraph"/>
        <w:numPr>
          <w:ilvl w:val="0"/>
          <w:numId w:val="2"/>
        </w:numPr>
        <w:rPr>
          <w:color w:val="2F5496" w:themeColor="accent1" w:themeShade="BF"/>
          <w:sz w:val="24"/>
          <w:szCs w:val="24"/>
        </w:rPr>
      </w:pPr>
      <w:r w:rsidRPr="00160C6F">
        <w:rPr>
          <w:color w:val="2F5496" w:themeColor="accent1" w:themeShade="BF"/>
          <w:sz w:val="24"/>
          <w:szCs w:val="24"/>
        </w:rPr>
        <w:t>There are trained first aiders on site. They should be called by speaking to any member of the Warwick Castle team.</w:t>
      </w:r>
    </w:p>
    <w:p w14:paraId="7644B2CF" w14:textId="0E6CC08A" w:rsidR="00160C6F" w:rsidRDefault="00160C6F" w:rsidP="00160C6F">
      <w:pPr>
        <w:pStyle w:val="ListParagraph"/>
        <w:numPr>
          <w:ilvl w:val="0"/>
          <w:numId w:val="2"/>
        </w:numPr>
        <w:rPr>
          <w:color w:val="2F5496" w:themeColor="accent1" w:themeShade="BF"/>
          <w:sz w:val="24"/>
          <w:szCs w:val="24"/>
        </w:rPr>
      </w:pPr>
      <w:r w:rsidRPr="00160C6F">
        <w:rPr>
          <w:color w:val="2F5496" w:themeColor="accent1" w:themeShade="BF"/>
          <w:sz w:val="24"/>
          <w:szCs w:val="24"/>
        </w:rPr>
        <w:t xml:space="preserve"> At least one leader with each</w:t>
      </w:r>
      <w:r w:rsidR="00482F9C">
        <w:rPr>
          <w:color w:val="2F5496" w:themeColor="accent1" w:themeShade="BF"/>
          <w:sz w:val="24"/>
          <w:szCs w:val="24"/>
        </w:rPr>
        <w:t xml:space="preserve"> school</w:t>
      </w:r>
      <w:r w:rsidRPr="00160C6F">
        <w:rPr>
          <w:color w:val="2F5496" w:themeColor="accent1" w:themeShade="BF"/>
          <w:sz w:val="24"/>
          <w:szCs w:val="24"/>
        </w:rPr>
        <w:t xml:space="preserve"> group should be first aid trained.</w:t>
      </w:r>
    </w:p>
    <w:p w14:paraId="2101EC52" w14:textId="7D231518" w:rsidR="00160C6F" w:rsidRPr="00160C6F" w:rsidRDefault="00160C6F" w:rsidP="00160C6F">
      <w:pPr>
        <w:pStyle w:val="ListParagraph"/>
        <w:numPr>
          <w:ilvl w:val="0"/>
          <w:numId w:val="2"/>
        </w:numPr>
        <w:rPr>
          <w:color w:val="2F5496" w:themeColor="accent1" w:themeShade="BF"/>
          <w:sz w:val="24"/>
          <w:szCs w:val="24"/>
        </w:rPr>
      </w:pPr>
      <w:r w:rsidRPr="00160C6F">
        <w:rPr>
          <w:color w:val="2F5496" w:themeColor="accent1" w:themeShade="BF"/>
          <w:sz w:val="24"/>
          <w:szCs w:val="24"/>
        </w:rPr>
        <w:t xml:space="preserve"> Should an incident require the emergency services the call will be made by Warwick Castle. </w:t>
      </w:r>
    </w:p>
    <w:p w14:paraId="61D3C8B3" w14:textId="77777777" w:rsidR="00160C6F" w:rsidRPr="00160C6F" w:rsidRDefault="00160C6F" w:rsidP="00160C6F">
      <w:pPr>
        <w:pStyle w:val="ListParagraph"/>
        <w:rPr>
          <w:b/>
          <w:bCs/>
          <w:color w:val="2F5496" w:themeColor="accent1" w:themeShade="BF"/>
          <w:sz w:val="24"/>
          <w:szCs w:val="24"/>
        </w:rPr>
      </w:pPr>
    </w:p>
    <w:p w14:paraId="14C75CBD" w14:textId="77777777" w:rsidR="00160C6F" w:rsidRPr="00160C6F" w:rsidRDefault="00160C6F" w:rsidP="00160C6F">
      <w:pPr>
        <w:pStyle w:val="ListParagraph"/>
        <w:rPr>
          <w:b/>
          <w:bCs/>
          <w:color w:val="2F5496" w:themeColor="accent1" w:themeShade="BF"/>
          <w:sz w:val="24"/>
          <w:szCs w:val="24"/>
        </w:rPr>
      </w:pPr>
      <w:r w:rsidRPr="00160C6F">
        <w:rPr>
          <w:b/>
          <w:bCs/>
          <w:color w:val="2F5496" w:themeColor="accent1" w:themeShade="BF"/>
          <w:sz w:val="24"/>
          <w:szCs w:val="24"/>
        </w:rPr>
        <w:t>Specific Needs of Specific Pupils</w:t>
      </w:r>
    </w:p>
    <w:p w14:paraId="3F3D6CBE" w14:textId="01EF6CF2" w:rsidR="00160C6F" w:rsidRDefault="00160C6F" w:rsidP="00160C6F">
      <w:pPr>
        <w:pStyle w:val="ListParagraph"/>
        <w:numPr>
          <w:ilvl w:val="0"/>
          <w:numId w:val="2"/>
        </w:numPr>
        <w:rPr>
          <w:color w:val="2F5496" w:themeColor="accent1" w:themeShade="BF"/>
          <w:sz w:val="24"/>
          <w:szCs w:val="24"/>
        </w:rPr>
      </w:pPr>
      <w:r w:rsidRPr="00160C6F">
        <w:rPr>
          <w:color w:val="2F5496" w:themeColor="accent1" w:themeShade="BF"/>
          <w:sz w:val="24"/>
          <w:szCs w:val="24"/>
        </w:rPr>
        <w:t>(Medical, Behavioural, Educational)</w:t>
      </w:r>
      <w:r w:rsidRPr="00160C6F">
        <w:rPr>
          <w:color w:val="2F5496" w:themeColor="accent1" w:themeShade="BF"/>
          <w:sz w:val="24"/>
          <w:szCs w:val="24"/>
        </w:rPr>
        <w:tab/>
        <w:t xml:space="preserve">In some cases, an individual care plan might require a change in Warwick Castle internal procedures. Such accommodation can be made where this does not affect the health and safety of our other guests and staff. The Warwick Castle schools officer is available to discuss and find solutions to any SEND challenges. </w:t>
      </w:r>
      <w:r w:rsidR="003715DE">
        <w:rPr>
          <w:color w:val="2F5496" w:themeColor="accent1" w:themeShade="BF"/>
          <w:sz w:val="24"/>
          <w:szCs w:val="24"/>
        </w:rPr>
        <w:t>You should contact him</w:t>
      </w:r>
      <w:r w:rsidRPr="00160C6F">
        <w:rPr>
          <w:color w:val="2F5496" w:themeColor="accent1" w:themeShade="BF"/>
          <w:sz w:val="24"/>
          <w:szCs w:val="24"/>
        </w:rPr>
        <w:t xml:space="preserve"> in advance of your visit. Please inform him of all and any requirements</w:t>
      </w:r>
      <w:r w:rsidR="003715DE">
        <w:rPr>
          <w:color w:val="2F5496" w:themeColor="accent1" w:themeShade="BF"/>
          <w:sz w:val="24"/>
          <w:szCs w:val="24"/>
        </w:rPr>
        <w:t xml:space="preserve">. </w:t>
      </w:r>
      <w:hyperlink r:id="rId6" w:history="1">
        <w:r w:rsidR="003715DE" w:rsidRPr="00D1408F">
          <w:rPr>
            <w:rStyle w:val="Hyperlink"/>
            <w:sz w:val="24"/>
            <w:szCs w:val="24"/>
          </w:rPr>
          <w:t>Schoolsofficer@warwick-castle.com</w:t>
        </w:r>
      </w:hyperlink>
    </w:p>
    <w:p w14:paraId="0049871F" w14:textId="77777777" w:rsidR="003715DE" w:rsidRPr="00160C6F" w:rsidRDefault="003715DE" w:rsidP="003715DE">
      <w:pPr>
        <w:pStyle w:val="ListParagraph"/>
        <w:rPr>
          <w:color w:val="2F5496" w:themeColor="accent1" w:themeShade="BF"/>
          <w:sz w:val="24"/>
          <w:szCs w:val="24"/>
        </w:rPr>
      </w:pPr>
    </w:p>
    <w:p w14:paraId="328183B3" w14:textId="77777777" w:rsidR="00160C6F" w:rsidRPr="00160C6F" w:rsidRDefault="00160C6F" w:rsidP="00160C6F">
      <w:pPr>
        <w:pStyle w:val="ListParagraph"/>
        <w:rPr>
          <w:color w:val="2F5496" w:themeColor="accent1" w:themeShade="BF"/>
          <w:sz w:val="24"/>
          <w:szCs w:val="24"/>
        </w:rPr>
      </w:pPr>
    </w:p>
    <w:p w14:paraId="259569BE" w14:textId="77777777" w:rsidR="00160C6F" w:rsidRDefault="00160C6F" w:rsidP="00160C6F">
      <w:pPr>
        <w:pStyle w:val="ListParagraph"/>
        <w:rPr>
          <w:b/>
          <w:bCs/>
          <w:color w:val="2F5496" w:themeColor="accent1" w:themeShade="BF"/>
          <w:sz w:val="24"/>
          <w:szCs w:val="24"/>
        </w:rPr>
      </w:pPr>
    </w:p>
    <w:p w14:paraId="42623445" w14:textId="77777777" w:rsidR="00160C6F" w:rsidRDefault="00160C6F" w:rsidP="00160C6F">
      <w:pPr>
        <w:pStyle w:val="ListParagraph"/>
        <w:rPr>
          <w:b/>
          <w:bCs/>
          <w:color w:val="2F5496" w:themeColor="accent1" w:themeShade="BF"/>
          <w:sz w:val="24"/>
          <w:szCs w:val="24"/>
        </w:rPr>
      </w:pPr>
    </w:p>
    <w:p w14:paraId="4DA86C0F" w14:textId="77777777" w:rsidR="00160C6F" w:rsidRDefault="00160C6F" w:rsidP="00160C6F">
      <w:pPr>
        <w:pStyle w:val="ListParagraph"/>
        <w:rPr>
          <w:b/>
          <w:bCs/>
          <w:color w:val="2F5496" w:themeColor="accent1" w:themeShade="BF"/>
          <w:sz w:val="24"/>
          <w:szCs w:val="24"/>
        </w:rPr>
      </w:pPr>
    </w:p>
    <w:p w14:paraId="126B07BF" w14:textId="77777777" w:rsidR="00160C6F" w:rsidRDefault="00160C6F" w:rsidP="00160C6F">
      <w:pPr>
        <w:pStyle w:val="ListParagraph"/>
        <w:rPr>
          <w:b/>
          <w:bCs/>
          <w:color w:val="2F5496" w:themeColor="accent1" w:themeShade="BF"/>
          <w:sz w:val="24"/>
          <w:szCs w:val="24"/>
        </w:rPr>
      </w:pPr>
    </w:p>
    <w:p w14:paraId="515918E2" w14:textId="77777777" w:rsidR="00160C6F" w:rsidRDefault="00160C6F" w:rsidP="00160C6F">
      <w:pPr>
        <w:pStyle w:val="ListParagraph"/>
        <w:rPr>
          <w:b/>
          <w:bCs/>
          <w:color w:val="2F5496" w:themeColor="accent1" w:themeShade="BF"/>
          <w:sz w:val="24"/>
          <w:szCs w:val="24"/>
        </w:rPr>
      </w:pPr>
    </w:p>
    <w:p w14:paraId="79FEEB33" w14:textId="77777777" w:rsidR="00160C6F" w:rsidRDefault="00160C6F" w:rsidP="00160C6F">
      <w:pPr>
        <w:pStyle w:val="ListParagraph"/>
        <w:rPr>
          <w:b/>
          <w:bCs/>
          <w:color w:val="2F5496" w:themeColor="accent1" w:themeShade="BF"/>
          <w:sz w:val="24"/>
          <w:szCs w:val="24"/>
        </w:rPr>
      </w:pPr>
    </w:p>
    <w:p w14:paraId="52E27779" w14:textId="77777777" w:rsidR="00160C6F" w:rsidRDefault="00160C6F" w:rsidP="00160C6F">
      <w:pPr>
        <w:pStyle w:val="ListParagraph"/>
        <w:rPr>
          <w:b/>
          <w:bCs/>
          <w:color w:val="2F5496" w:themeColor="accent1" w:themeShade="BF"/>
          <w:sz w:val="24"/>
          <w:szCs w:val="24"/>
        </w:rPr>
      </w:pPr>
    </w:p>
    <w:p w14:paraId="2013825B" w14:textId="426A8FD9" w:rsidR="00160C6F" w:rsidRDefault="00160C6F" w:rsidP="00160C6F">
      <w:pPr>
        <w:pStyle w:val="ListParagraph"/>
        <w:rPr>
          <w:b/>
          <w:bCs/>
          <w:color w:val="2F5496" w:themeColor="accent1" w:themeShade="BF"/>
          <w:sz w:val="24"/>
          <w:szCs w:val="24"/>
        </w:rPr>
      </w:pPr>
      <w:r>
        <w:rPr>
          <w:noProof/>
        </w:rPr>
        <w:drawing>
          <wp:anchor distT="0" distB="0" distL="114300" distR="114300" simplePos="0" relativeHeight="251666432" behindDoc="0" locked="0" layoutInCell="1" allowOverlap="1" wp14:anchorId="32F7C276" wp14:editId="3E3746A8">
            <wp:simplePos x="0" y="0"/>
            <wp:positionH relativeFrom="column">
              <wp:posOffset>4483100</wp:posOffset>
            </wp:positionH>
            <wp:positionV relativeFrom="paragraph">
              <wp:posOffset>0</wp:posOffset>
            </wp:positionV>
            <wp:extent cx="1854200" cy="1536700"/>
            <wp:effectExtent l="0" t="0" r="0" b="6350"/>
            <wp:wrapThrough wrapText="bothSides">
              <wp:wrapPolygon edited="0">
                <wp:start x="10208" y="0"/>
                <wp:lineTo x="9099" y="1607"/>
                <wp:lineTo x="9099" y="4552"/>
                <wp:lineTo x="5548" y="5355"/>
                <wp:lineTo x="0" y="7765"/>
                <wp:lineTo x="0" y="21421"/>
                <wp:lineTo x="21304" y="21421"/>
                <wp:lineTo x="21304" y="7765"/>
                <wp:lineTo x="20416" y="7230"/>
                <wp:lineTo x="12427" y="4552"/>
                <wp:lineTo x="12649" y="2945"/>
                <wp:lineTo x="12205" y="268"/>
                <wp:lineTo x="11540" y="0"/>
                <wp:lineTo x="10208" y="0"/>
              </wp:wrapPolygon>
            </wp:wrapThrough>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rotWithShape="1">
                    <a:blip r:embed="rId5" cstate="print">
                      <a:extLst>
                        <a:ext uri="{28A0092B-C50C-407E-A947-70E740481C1C}">
                          <a14:useLocalDpi xmlns:a14="http://schemas.microsoft.com/office/drawing/2010/main" val="0"/>
                        </a:ext>
                      </a:extLst>
                    </a:blip>
                    <a:srcRect l="20441" t="16029" r="21042" b="15917"/>
                    <a:stretch/>
                  </pic:blipFill>
                  <pic:spPr bwMode="auto">
                    <a:xfrm>
                      <a:off x="0" y="0"/>
                      <a:ext cx="1854200" cy="153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D7CEDB" w14:textId="77777777" w:rsidR="00160C6F" w:rsidRDefault="00160C6F" w:rsidP="00160C6F">
      <w:pPr>
        <w:pStyle w:val="ListParagraph"/>
        <w:rPr>
          <w:b/>
          <w:bCs/>
          <w:color w:val="2F5496" w:themeColor="accent1" w:themeShade="BF"/>
          <w:sz w:val="24"/>
          <w:szCs w:val="24"/>
        </w:rPr>
      </w:pPr>
    </w:p>
    <w:p w14:paraId="4F7C0247" w14:textId="77777777" w:rsidR="00160C6F" w:rsidRDefault="00160C6F" w:rsidP="00160C6F">
      <w:pPr>
        <w:pStyle w:val="ListParagraph"/>
        <w:rPr>
          <w:b/>
          <w:bCs/>
          <w:color w:val="2F5496" w:themeColor="accent1" w:themeShade="BF"/>
          <w:sz w:val="24"/>
          <w:szCs w:val="24"/>
        </w:rPr>
      </w:pPr>
    </w:p>
    <w:p w14:paraId="6574781B" w14:textId="77777777" w:rsidR="00160C6F" w:rsidRDefault="00160C6F" w:rsidP="00160C6F">
      <w:pPr>
        <w:pStyle w:val="ListParagraph"/>
        <w:rPr>
          <w:b/>
          <w:bCs/>
          <w:color w:val="2F5496" w:themeColor="accent1" w:themeShade="BF"/>
          <w:sz w:val="24"/>
          <w:szCs w:val="24"/>
        </w:rPr>
      </w:pPr>
    </w:p>
    <w:p w14:paraId="208D4CC1" w14:textId="5214AA63" w:rsidR="00160C6F" w:rsidRDefault="00160C6F" w:rsidP="00160C6F">
      <w:pPr>
        <w:pStyle w:val="ListParagraph"/>
        <w:rPr>
          <w:b/>
          <w:bCs/>
          <w:color w:val="2F5496" w:themeColor="accent1" w:themeShade="BF"/>
          <w:sz w:val="24"/>
          <w:szCs w:val="24"/>
        </w:rPr>
      </w:pPr>
    </w:p>
    <w:p w14:paraId="3BE5D626" w14:textId="2A39C936" w:rsidR="00160C6F" w:rsidRDefault="00160C6F" w:rsidP="00160C6F">
      <w:pPr>
        <w:pStyle w:val="ListParagraph"/>
        <w:rPr>
          <w:b/>
          <w:bCs/>
          <w:color w:val="2F5496" w:themeColor="accent1" w:themeShade="BF"/>
          <w:sz w:val="24"/>
          <w:szCs w:val="24"/>
        </w:rPr>
      </w:pPr>
    </w:p>
    <w:p w14:paraId="0F4AEF65" w14:textId="394E0D9C" w:rsidR="00160C6F" w:rsidRDefault="00160C6F" w:rsidP="00160C6F">
      <w:pPr>
        <w:pStyle w:val="ListParagraph"/>
        <w:rPr>
          <w:b/>
          <w:bCs/>
          <w:color w:val="2F5496" w:themeColor="accent1" w:themeShade="BF"/>
          <w:sz w:val="24"/>
          <w:szCs w:val="24"/>
        </w:rPr>
      </w:pPr>
    </w:p>
    <w:p w14:paraId="5E893B16" w14:textId="77777777" w:rsidR="009D7C40" w:rsidRDefault="009D7C40" w:rsidP="00160C6F">
      <w:pPr>
        <w:pStyle w:val="ListParagraph"/>
        <w:rPr>
          <w:b/>
          <w:bCs/>
          <w:color w:val="2F5496" w:themeColor="accent1" w:themeShade="BF"/>
          <w:sz w:val="24"/>
          <w:szCs w:val="24"/>
        </w:rPr>
      </w:pPr>
    </w:p>
    <w:p w14:paraId="6701AD52" w14:textId="7C9E434F" w:rsidR="00160C6F" w:rsidRDefault="00160C6F" w:rsidP="00160C6F">
      <w:pPr>
        <w:pStyle w:val="ListParagraph"/>
        <w:rPr>
          <w:color w:val="2F5496" w:themeColor="accent1" w:themeShade="BF"/>
          <w:sz w:val="24"/>
          <w:szCs w:val="24"/>
        </w:rPr>
      </w:pPr>
      <w:r w:rsidRPr="00160C6F">
        <w:rPr>
          <w:b/>
          <w:bCs/>
          <w:color w:val="2F5496" w:themeColor="accent1" w:themeShade="BF"/>
          <w:sz w:val="24"/>
          <w:szCs w:val="24"/>
        </w:rPr>
        <w:t>Indirect/ Remote Supervision</w:t>
      </w:r>
      <w:r w:rsidRPr="00160C6F">
        <w:rPr>
          <w:color w:val="2F5496" w:themeColor="accent1" w:themeShade="BF"/>
          <w:sz w:val="24"/>
          <w:szCs w:val="24"/>
        </w:rPr>
        <w:tab/>
      </w:r>
    </w:p>
    <w:p w14:paraId="1A7663B9" w14:textId="45ED24F1" w:rsidR="00160C6F" w:rsidRDefault="00160C6F" w:rsidP="00160C6F">
      <w:pPr>
        <w:pStyle w:val="ListParagraph"/>
        <w:numPr>
          <w:ilvl w:val="0"/>
          <w:numId w:val="2"/>
        </w:numPr>
        <w:rPr>
          <w:color w:val="2F5496" w:themeColor="accent1" w:themeShade="BF"/>
          <w:sz w:val="24"/>
          <w:szCs w:val="24"/>
        </w:rPr>
      </w:pPr>
      <w:r w:rsidRPr="00160C6F">
        <w:rPr>
          <w:color w:val="2F5496" w:themeColor="accent1" w:themeShade="BF"/>
          <w:sz w:val="24"/>
          <w:szCs w:val="24"/>
        </w:rPr>
        <w:t>Warwick Castle permits this type of supervision only for years 7 and above. All other year groups must be supervised according to published minimum Teacher/Student ratios.</w:t>
      </w:r>
    </w:p>
    <w:p w14:paraId="16ED51A9" w14:textId="60C9D480" w:rsidR="00482F9C" w:rsidRDefault="003715DE" w:rsidP="00160C6F">
      <w:pPr>
        <w:pStyle w:val="ListParagraph"/>
        <w:numPr>
          <w:ilvl w:val="0"/>
          <w:numId w:val="2"/>
        </w:numPr>
        <w:rPr>
          <w:color w:val="2F5496" w:themeColor="accent1" w:themeShade="BF"/>
          <w:sz w:val="24"/>
          <w:szCs w:val="24"/>
        </w:rPr>
      </w:pPr>
      <w:r>
        <w:rPr>
          <w:color w:val="2F5496" w:themeColor="accent1" w:themeShade="BF"/>
          <w:sz w:val="24"/>
          <w:szCs w:val="24"/>
        </w:rPr>
        <w:t>No school children or groups</w:t>
      </w:r>
      <w:r w:rsidR="00482F9C">
        <w:rPr>
          <w:color w:val="2F5496" w:themeColor="accent1" w:themeShade="BF"/>
          <w:sz w:val="24"/>
          <w:szCs w:val="24"/>
        </w:rPr>
        <w:t xml:space="preserve"> will be permitted to leave the site, without the supervision of an adult school staff member.</w:t>
      </w:r>
    </w:p>
    <w:p w14:paraId="7476554C" w14:textId="77777777" w:rsidR="00160C6F" w:rsidRPr="00160C6F" w:rsidRDefault="00160C6F" w:rsidP="00160C6F">
      <w:pPr>
        <w:pStyle w:val="ListParagraph"/>
        <w:rPr>
          <w:color w:val="2F5496" w:themeColor="accent1" w:themeShade="BF"/>
          <w:sz w:val="24"/>
          <w:szCs w:val="24"/>
        </w:rPr>
      </w:pPr>
    </w:p>
    <w:p w14:paraId="2DA6393A" w14:textId="39EA0E23" w:rsidR="00160C6F" w:rsidRPr="00160C6F" w:rsidRDefault="00160C6F" w:rsidP="00160C6F">
      <w:pPr>
        <w:pStyle w:val="ListParagraph"/>
        <w:numPr>
          <w:ilvl w:val="0"/>
          <w:numId w:val="2"/>
        </w:numPr>
        <w:rPr>
          <w:color w:val="2F5496" w:themeColor="accent1" w:themeShade="BF"/>
          <w:sz w:val="24"/>
          <w:szCs w:val="24"/>
        </w:rPr>
      </w:pPr>
      <w:r w:rsidRPr="00160C6F">
        <w:rPr>
          <w:color w:val="2F5496" w:themeColor="accent1" w:themeShade="BF"/>
          <w:sz w:val="24"/>
          <w:szCs w:val="24"/>
        </w:rPr>
        <w:t xml:space="preserve"> In the case of indirect supervision: Clear guidance must be given to pupils; including contact numbers, rendezvous points and time</w:t>
      </w:r>
      <w:r w:rsidR="003715DE">
        <w:rPr>
          <w:color w:val="2F5496" w:themeColor="accent1" w:themeShade="BF"/>
          <w:sz w:val="24"/>
          <w:szCs w:val="24"/>
        </w:rPr>
        <w:t>s</w:t>
      </w:r>
      <w:r w:rsidRPr="00160C6F">
        <w:rPr>
          <w:color w:val="2F5496" w:themeColor="accent1" w:themeShade="BF"/>
          <w:sz w:val="24"/>
          <w:szCs w:val="24"/>
        </w:rPr>
        <w:t xml:space="preserve"> should be set. Buddy systems should be used with each student being responsible for named other.</w:t>
      </w:r>
    </w:p>
    <w:p w14:paraId="5CEE3FAF" w14:textId="77777777" w:rsidR="00160C6F" w:rsidRPr="00160C6F" w:rsidRDefault="00160C6F" w:rsidP="00160C6F">
      <w:pPr>
        <w:pStyle w:val="ListParagraph"/>
        <w:rPr>
          <w:color w:val="2F5496" w:themeColor="accent1" w:themeShade="BF"/>
          <w:sz w:val="24"/>
          <w:szCs w:val="24"/>
        </w:rPr>
      </w:pPr>
    </w:p>
    <w:p w14:paraId="4AF08AE6" w14:textId="77777777" w:rsidR="00160C6F" w:rsidRDefault="00160C6F" w:rsidP="00160C6F">
      <w:pPr>
        <w:pStyle w:val="ListParagraph"/>
        <w:rPr>
          <w:color w:val="2F5496" w:themeColor="accent1" w:themeShade="BF"/>
          <w:sz w:val="24"/>
          <w:szCs w:val="24"/>
        </w:rPr>
      </w:pPr>
      <w:r w:rsidRPr="00160C6F">
        <w:rPr>
          <w:b/>
          <w:bCs/>
          <w:color w:val="2F5496" w:themeColor="accent1" w:themeShade="BF"/>
          <w:sz w:val="24"/>
          <w:szCs w:val="24"/>
        </w:rPr>
        <w:t>Teacher/Adult Helper's Own Children</w:t>
      </w:r>
    </w:p>
    <w:p w14:paraId="3B0DFFB4" w14:textId="090D68E8" w:rsidR="00160C6F" w:rsidRPr="00160C6F" w:rsidRDefault="00160C6F" w:rsidP="00160C6F">
      <w:pPr>
        <w:pStyle w:val="ListParagraph"/>
        <w:numPr>
          <w:ilvl w:val="0"/>
          <w:numId w:val="2"/>
        </w:numPr>
        <w:rPr>
          <w:color w:val="2F5496" w:themeColor="accent1" w:themeShade="BF"/>
          <w:sz w:val="24"/>
          <w:szCs w:val="24"/>
        </w:rPr>
      </w:pPr>
      <w:r w:rsidRPr="00160C6F">
        <w:rPr>
          <w:color w:val="2F5496" w:themeColor="accent1" w:themeShade="BF"/>
          <w:sz w:val="24"/>
          <w:szCs w:val="24"/>
        </w:rPr>
        <w:t>If staff or adult helpers' children are included in the visit, group supervision must not be compromised. Children should be of a similar age to school group and supervised with school group or separate supervision arranged.</w:t>
      </w:r>
    </w:p>
    <w:p w14:paraId="23178225" w14:textId="77777777" w:rsidR="00160C6F" w:rsidRPr="00160C6F" w:rsidRDefault="00160C6F" w:rsidP="00160C6F">
      <w:pPr>
        <w:pStyle w:val="ListParagraph"/>
        <w:rPr>
          <w:color w:val="2F5496" w:themeColor="accent1" w:themeShade="BF"/>
          <w:sz w:val="24"/>
          <w:szCs w:val="24"/>
        </w:rPr>
      </w:pPr>
    </w:p>
    <w:p w14:paraId="164FE51B" w14:textId="77777777" w:rsidR="00160C6F" w:rsidRDefault="00160C6F" w:rsidP="00160C6F">
      <w:pPr>
        <w:pStyle w:val="ListParagraph"/>
        <w:rPr>
          <w:color w:val="2F5496" w:themeColor="accent1" w:themeShade="BF"/>
          <w:sz w:val="24"/>
          <w:szCs w:val="24"/>
        </w:rPr>
      </w:pPr>
      <w:r w:rsidRPr="00160C6F">
        <w:rPr>
          <w:b/>
          <w:bCs/>
          <w:color w:val="2F5496" w:themeColor="accent1" w:themeShade="BF"/>
          <w:sz w:val="24"/>
          <w:szCs w:val="24"/>
        </w:rPr>
        <w:t>Wheelchair Access</w:t>
      </w:r>
    </w:p>
    <w:p w14:paraId="104AB4D1" w14:textId="1214F322" w:rsidR="00160C6F" w:rsidRPr="00160C6F" w:rsidRDefault="00160C6F" w:rsidP="00160C6F">
      <w:pPr>
        <w:pStyle w:val="ListParagraph"/>
        <w:numPr>
          <w:ilvl w:val="0"/>
          <w:numId w:val="2"/>
        </w:numPr>
        <w:rPr>
          <w:color w:val="2F5496" w:themeColor="accent1" w:themeShade="BF"/>
          <w:sz w:val="24"/>
          <w:szCs w:val="24"/>
        </w:rPr>
      </w:pPr>
      <w:r w:rsidRPr="00160C6F">
        <w:rPr>
          <w:color w:val="2F5496" w:themeColor="accent1" w:themeShade="BF"/>
          <w:sz w:val="24"/>
          <w:szCs w:val="24"/>
        </w:rPr>
        <w:t>Wheelchair access is limited in certain areas of the castle, though access is provided where possible. Access to the ground floor of the main house is made via a wheelchair lift which must be operated by a member of the Warwick Castle team. Should you need to use it please ask any member of staff or contact the school’s officer.</w:t>
      </w:r>
    </w:p>
    <w:p w14:paraId="1D0772FF" w14:textId="77777777" w:rsidR="00160C6F" w:rsidRPr="00FD2364" w:rsidRDefault="00160C6F" w:rsidP="00160C6F">
      <w:pPr>
        <w:pStyle w:val="ListParagraph"/>
        <w:rPr>
          <w:b/>
          <w:bCs/>
          <w:color w:val="2F5496" w:themeColor="accent1" w:themeShade="BF"/>
          <w:sz w:val="24"/>
          <w:szCs w:val="24"/>
        </w:rPr>
      </w:pPr>
    </w:p>
    <w:p w14:paraId="46C4BC3F" w14:textId="77777777" w:rsidR="00FD2364" w:rsidRDefault="00160C6F" w:rsidP="00160C6F">
      <w:pPr>
        <w:pStyle w:val="ListParagraph"/>
        <w:rPr>
          <w:color w:val="2F5496" w:themeColor="accent1" w:themeShade="BF"/>
          <w:sz w:val="24"/>
          <w:szCs w:val="24"/>
        </w:rPr>
      </w:pPr>
      <w:r w:rsidRPr="00FD2364">
        <w:rPr>
          <w:b/>
          <w:bCs/>
          <w:color w:val="2F5496" w:themeColor="accent1" w:themeShade="BF"/>
          <w:sz w:val="24"/>
          <w:szCs w:val="24"/>
        </w:rPr>
        <w:t>Drinking Water</w:t>
      </w:r>
      <w:r w:rsidRPr="00160C6F">
        <w:rPr>
          <w:color w:val="2F5496" w:themeColor="accent1" w:themeShade="BF"/>
          <w:sz w:val="24"/>
          <w:szCs w:val="24"/>
        </w:rPr>
        <w:t xml:space="preserve"> </w:t>
      </w:r>
    </w:p>
    <w:p w14:paraId="2C603FA1" w14:textId="0476A677" w:rsidR="00B277B7" w:rsidRDefault="00160C6F" w:rsidP="00FD2364">
      <w:pPr>
        <w:pStyle w:val="ListParagraph"/>
        <w:numPr>
          <w:ilvl w:val="0"/>
          <w:numId w:val="2"/>
        </w:numPr>
        <w:rPr>
          <w:color w:val="2F5496" w:themeColor="accent1" w:themeShade="BF"/>
          <w:sz w:val="24"/>
          <w:szCs w:val="24"/>
        </w:rPr>
      </w:pPr>
      <w:r w:rsidRPr="00160C6F">
        <w:rPr>
          <w:color w:val="2F5496" w:themeColor="accent1" w:themeShade="BF"/>
          <w:sz w:val="24"/>
          <w:szCs w:val="24"/>
        </w:rPr>
        <w:t>You should ensure that children arrive with an adequate supply of drinking water. Should you need to re-fill you will find water fountains around the site</w:t>
      </w:r>
    </w:p>
    <w:p w14:paraId="5C25EC46" w14:textId="2F79AA4A" w:rsidR="00B277B7" w:rsidRDefault="00B277B7" w:rsidP="00B277B7">
      <w:pPr>
        <w:pStyle w:val="ListParagraph"/>
        <w:rPr>
          <w:color w:val="2F5496" w:themeColor="accent1" w:themeShade="BF"/>
          <w:sz w:val="24"/>
          <w:szCs w:val="24"/>
        </w:rPr>
      </w:pPr>
    </w:p>
    <w:p w14:paraId="55F415F2" w14:textId="77777777" w:rsidR="00B277B7" w:rsidRDefault="00B277B7" w:rsidP="00B277B7">
      <w:pPr>
        <w:pStyle w:val="ListParagraph"/>
        <w:rPr>
          <w:color w:val="2F5496" w:themeColor="accent1" w:themeShade="BF"/>
          <w:sz w:val="24"/>
          <w:szCs w:val="24"/>
        </w:rPr>
      </w:pPr>
    </w:p>
    <w:p w14:paraId="22497A38" w14:textId="412DC435" w:rsidR="00B277B7" w:rsidRDefault="00B277B7" w:rsidP="00B277B7">
      <w:pPr>
        <w:pStyle w:val="ListParagraph"/>
        <w:rPr>
          <w:color w:val="2F5496" w:themeColor="accent1" w:themeShade="BF"/>
          <w:sz w:val="24"/>
          <w:szCs w:val="24"/>
        </w:rPr>
      </w:pPr>
    </w:p>
    <w:p w14:paraId="566F0D0E" w14:textId="796F5AE2" w:rsidR="00B277B7" w:rsidRPr="004A64A6" w:rsidRDefault="00B277B7" w:rsidP="00B277B7">
      <w:pPr>
        <w:pStyle w:val="ListParagraph"/>
        <w:rPr>
          <w:color w:val="2F5496" w:themeColor="accent1" w:themeShade="BF"/>
          <w:sz w:val="24"/>
          <w:szCs w:val="24"/>
        </w:rPr>
      </w:pPr>
    </w:p>
    <w:sectPr w:rsidR="00B277B7" w:rsidRPr="004A64A6" w:rsidSect="000C0FAF">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dobe Jenson Pro">
    <w:altName w:val="Cambria"/>
    <w:panose1 w:val="00000000000000000000"/>
    <w:charset w:val="00"/>
    <w:family w:val="roman"/>
    <w:notTrueType/>
    <w:pitch w:val="variable"/>
    <w:sig w:usb0="800000AF" w:usb1="5000205B" w:usb2="00000000" w:usb3="00000000" w:csb0="0000009B" w:csb1="00000000"/>
  </w:font>
  <w:font w:name="Adobe Jenson Pro Lt">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80D7E"/>
    <w:multiLevelType w:val="hybridMultilevel"/>
    <w:tmpl w:val="ADB8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5756C"/>
    <w:multiLevelType w:val="hybridMultilevel"/>
    <w:tmpl w:val="51548D7C"/>
    <w:lvl w:ilvl="0" w:tplc="08090001">
      <w:start w:val="1"/>
      <w:numFmt w:val="bullet"/>
      <w:lvlText w:val=""/>
      <w:lvlJc w:val="left"/>
      <w:pPr>
        <w:ind w:left="958" w:hanging="360"/>
      </w:pPr>
      <w:rPr>
        <w:rFonts w:ascii="Symbol" w:hAnsi="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num w:numId="1" w16cid:durableId="2085298379">
    <w:abstractNumId w:val="1"/>
  </w:num>
  <w:num w:numId="2" w16cid:durableId="101496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6B"/>
    <w:rsid w:val="000C0FAF"/>
    <w:rsid w:val="000F4A71"/>
    <w:rsid w:val="00160C6F"/>
    <w:rsid w:val="00195786"/>
    <w:rsid w:val="00281CF9"/>
    <w:rsid w:val="003715DE"/>
    <w:rsid w:val="003E6441"/>
    <w:rsid w:val="00441D0A"/>
    <w:rsid w:val="00482F9C"/>
    <w:rsid w:val="004A64A6"/>
    <w:rsid w:val="006C106E"/>
    <w:rsid w:val="00706E83"/>
    <w:rsid w:val="00722F27"/>
    <w:rsid w:val="00732BE9"/>
    <w:rsid w:val="009D7C40"/>
    <w:rsid w:val="00B277B7"/>
    <w:rsid w:val="00B356B5"/>
    <w:rsid w:val="00B92ECE"/>
    <w:rsid w:val="00BF5405"/>
    <w:rsid w:val="00DC6D2A"/>
    <w:rsid w:val="00E97099"/>
    <w:rsid w:val="00EF706B"/>
    <w:rsid w:val="00FD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0D9A"/>
  <w15:chartTrackingRefBased/>
  <w15:docId w15:val="{8D2FFC6A-B37F-4084-921E-82957572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1D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A64A6"/>
    <w:pPr>
      <w:ind w:left="720"/>
      <w:contextualSpacing/>
    </w:pPr>
  </w:style>
  <w:style w:type="character" w:styleId="Hyperlink">
    <w:name w:val="Hyperlink"/>
    <w:basedOn w:val="DefaultParagraphFont"/>
    <w:uiPriority w:val="99"/>
    <w:unhideWhenUsed/>
    <w:rsid w:val="003715DE"/>
    <w:rPr>
      <w:color w:val="0563C1" w:themeColor="hyperlink"/>
      <w:u w:val="single"/>
    </w:rPr>
  </w:style>
  <w:style w:type="character" w:styleId="UnresolvedMention">
    <w:name w:val="Unresolved Mention"/>
    <w:basedOn w:val="DefaultParagraphFont"/>
    <w:uiPriority w:val="99"/>
    <w:semiHidden/>
    <w:unhideWhenUsed/>
    <w:rsid w:val="00371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80326">
      <w:bodyDiv w:val="1"/>
      <w:marLeft w:val="0"/>
      <w:marRight w:val="0"/>
      <w:marTop w:val="0"/>
      <w:marBottom w:val="0"/>
      <w:divBdr>
        <w:top w:val="none" w:sz="0" w:space="0" w:color="auto"/>
        <w:left w:val="none" w:sz="0" w:space="0" w:color="auto"/>
        <w:bottom w:val="none" w:sz="0" w:space="0" w:color="auto"/>
        <w:right w:val="none" w:sz="0" w:space="0" w:color="auto"/>
      </w:divBdr>
    </w:div>
    <w:div w:id="13830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sofficer@warwick-castl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Shephard</dc:creator>
  <cp:keywords/>
  <dc:description/>
  <cp:lastModifiedBy>Richard Shephard</cp:lastModifiedBy>
  <cp:revision>2</cp:revision>
  <cp:lastPrinted>2023-03-06T09:56:00Z</cp:lastPrinted>
  <dcterms:created xsi:type="dcterms:W3CDTF">2025-08-07T15:41:00Z</dcterms:created>
  <dcterms:modified xsi:type="dcterms:W3CDTF">2025-08-07T15:41:00Z</dcterms:modified>
</cp:coreProperties>
</file>